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0F0F" w14:textId="28056295" w:rsidR="000930CD" w:rsidRDefault="000930CD" w:rsidP="000930CD">
      <w:pPr>
        <w:pStyle w:val="affffff0"/>
        <w:framePr w:wrap="around"/>
      </w:pPr>
      <w:r w:rsidRPr="000930CD">
        <w:rPr>
          <w:rFonts w:ascii="Times New Roman"/>
        </w:rPr>
        <w:t>ICS</w:t>
      </w:r>
      <w:r>
        <w:rPr>
          <w:rFonts w:hAnsi="黑体"/>
        </w:rPr>
        <w:t> </w:t>
      </w:r>
      <w:r w:rsidR="00B1511E">
        <w:rPr>
          <w:rFonts w:hint="eastAsia"/>
        </w:rPr>
        <w:t>43.040</w:t>
      </w:r>
    </w:p>
    <w:p w14:paraId="2EDFAAB6" w14:textId="4B5EA999" w:rsidR="000930CD" w:rsidRPr="007C4AC3" w:rsidRDefault="008943AB" w:rsidP="000930CD">
      <w:pPr>
        <w:pStyle w:val="affffff0"/>
        <w:framePr w:wrap="around"/>
        <w:rPr>
          <w:rFonts w:ascii="Times New Roman"/>
        </w:rPr>
      </w:pPr>
      <w:r>
        <w:rPr>
          <w:rFonts w:ascii="Times New Roman"/>
        </w:rPr>
        <w:t>C</w:t>
      </w:r>
      <w:r w:rsidRPr="008943AB">
        <w:rPr>
          <w:rFonts w:ascii="Times New Roman"/>
        </w:rPr>
        <w:t>CS </w:t>
      </w:r>
      <w:r w:rsidR="00B1511E">
        <w:rPr>
          <w:rFonts w:hint="eastAsia"/>
        </w:rPr>
        <w:t>T40</w:t>
      </w:r>
    </w:p>
    <w:tbl>
      <w:tblPr>
        <w:tblStyle w:val="afffffc"/>
        <w:tblW w:w="0" w:type="auto"/>
        <w:tblLook w:val="04A0" w:firstRow="1" w:lastRow="0" w:firstColumn="1" w:lastColumn="0" w:noHBand="0" w:noVBand="1"/>
      </w:tblPr>
      <w:tblGrid>
        <w:gridCol w:w="9628"/>
      </w:tblGrid>
      <w:tr w:rsidR="000930CD" w14:paraId="2ED12475" w14:textId="77777777" w:rsidTr="000930CD">
        <w:tc>
          <w:tcPr>
            <w:tcW w:w="9628" w:type="dxa"/>
            <w:tcBorders>
              <w:top w:val="nil"/>
              <w:left w:val="nil"/>
              <w:bottom w:val="nil"/>
              <w:right w:val="nil"/>
            </w:tcBorders>
            <w:shd w:val="clear" w:color="auto" w:fill="auto"/>
          </w:tcPr>
          <w:p w14:paraId="55A4D01F" w14:textId="3C0F248C" w:rsidR="000930CD" w:rsidRDefault="000930CD" w:rsidP="000930CD">
            <w:pPr>
              <w:pStyle w:val="affffff0"/>
              <w:framePr w:wrap="around"/>
            </w:pPr>
          </w:p>
        </w:tc>
      </w:tr>
    </w:tbl>
    <w:p w14:paraId="28706543" w14:textId="5C65FAD9" w:rsidR="000930CD" w:rsidRDefault="00875D43" w:rsidP="00D810BD">
      <w:pPr>
        <w:pStyle w:val="affffe"/>
        <w:framePr w:w="6387" w:wrap="around"/>
        <w:wordWrap w:val="0"/>
      </w:pPr>
      <w:r>
        <w:t xml:space="preserve"> </w:t>
      </w:r>
      <w:r w:rsidR="00B1511E">
        <w:rPr>
          <w:rFonts w:hint="eastAsia"/>
        </w:rPr>
        <w:t>T/CMAX</w:t>
      </w:r>
    </w:p>
    <w:p w14:paraId="7AE97D20" w14:textId="4E2A8462" w:rsidR="000930CD" w:rsidRPr="00EB1327" w:rsidRDefault="00B1511E" w:rsidP="000930CD">
      <w:pPr>
        <w:pStyle w:val="afffff"/>
        <w:framePr w:wrap="around"/>
        <w:rPr>
          <w:rFonts w:ascii="Times New Roman" w:hAnsi="Times New Roman"/>
          <w:sz w:val="72"/>
          <w:szCs w:val="72"/>
        </w:rPr>
      </w:pPr>
      <w:r>
        <w:rPr>
          <w:rFonts w:hint="eastAsia"/>
        </w:rPr>
        <w:t>中关村智通智能交通产业联盟团体标准</w:t>
      </w:r>
    </w:p>
    <w:p w14:paraId="6A7220E5" w14:textId="32C5FC39" w:rsidR="000930CD" w:rsidRDefault="000930CD" w:rsidP="000930CD">
      <w:pPr>
        <w:pStyle w:val="2"/>
        <w:framePr w:wrap="around"/>
        <w:rPr>
          <w:rFonts w:hAnsi="黑体" w:hint="eastAsia"/>
        </w:rPr>
      </w:pPr>
      <w:r w:rsidRPr="000930CD">
        <w:rPr>
          <w:rFonts w:ascii="Times New Roman"/>
        </w:rPr>
        <w:t>T</w:t>
      </w:r>
      <w:r w:rsidRPr="00B1511E">
        <w:rPr>
          <w:rFonts w:ascii="Times New Roman"/>
        </w:rPr>
        <w:t>/</w:t>
      </w:r>
      <w:r w:rsidR="00B1511E">
        <w:rPr>
          <w:rFonts w:ascii="Times New Roman" w:hint="eastAsia"/>
        </w:rPr>
        <w:t>CMAX</w:t>
      </w:r>
      <w:r>
        <w:rPr>
          <w:rFonts w:hAnsi="黑体"/>
        </w:rPr>
        <w:t xml:space="preserve"> </w:t>
      </w:r>
      <w:r w:rsidR="00B1511E">
        <w:rPr>
          <w:rFonts w:hAnsi="黑体" w:hint="eastAsia"/>
        </w:rPr>
        <w:t>43006</w:t>
      </w:r>
      <w:r>
        <w:rPr>
          <w:rFonts w:hAnsi="黑体"/>
        </w:rPr>
        <w:t>—</w:t>
      </w:r>
      <w:r w:rsidR="00B1511E">
        <w:rPr>
          <w:rFonts w:hAnsi="黑体" w:hint="eastAsia"/>
        </w:rPr>
        <w:t>2024</w:t>
      </w:r>
    </w:p>
    <w:tbl>
      <w:tblPr>
        <w:tblStyle w:val="afffffc"/>
        <w:tblW w:w="0" w:type="auto"/>
        <w:tblLook w:val="04A0" w:firstRow="1" w:lastRow="0" w:firstColumn="1" w:lastColumn="0" w:noHBand="0" w:noVBand="1"/>
      </w:tblPr>
      <w:tblGrid>
        <w:gridCol w:w="9130"/>
      </w:tblGrid>
      <w:tr w:rsidR="000930CD" w14:paraId="33856448" w14:textId="77777777" w:rsidTr="000930CD">
        <w:tc>
          <w:tcPr>
            <w:tcW w:w="9130" w:type="dxa"/>
            <w:tcBorders>
              <w:top w:val="nil"/>
              <w:left w:val="nil"/>
              <w:bottom w:val="nil"/>
              <w:right w:val="nil"/>
            </w:tcBorders>
            <w:shd w:val="clear" w:color="auto" w:fill="auto"/>
          </w:tcPr>
          <w:p w14:paraId="3764DD2A" w14:textId="670EC101" w:rsidR="000930CD" w:rsidRDefault="000930CD" w:rsidP="00D810BD">
            <w:pPr>
              <w:pStyle w:val="afffb"/>
              <w:framePr w:wrap="around"/>
            </w:pPr>
            <w:r>
              <w:rPr>
                <w:noProof/>
              </w:rPr>
              <mc:AlternateContent>
                <mc:Choice Requires="wps">
                  <w:drawing>
                    <wp:anchor distT="0" distB="0" distL="114300" distR="114300" simplePos="0" relativeHeight="251663360" behindDoc="1" locked="0" layoutInCell="1" allowOverlap="1" wp14:anchorId="2051E1BC" wp14:editId="48D14D82">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89DC2"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" stroked="f" strokecolor="#243f60 [1604]" strokeweight="2pt"/>
                  </w:pict>
                </mc:Fallback>
              </mc:AlternateContent>
            </w:r>
          </w:p>
        </w:tc>
      </w:tr>
    </w:tbl>
    <w:p w14:paraId="1F64F7B3" w14:textId="77777777" w:rsidR="000930CD" w:rsidRDefault="000930CD" w:rsidP="000930CD">
      <w:pPr>
        <w:pStyle w:val="2"/>
        <w:framePr w:wrap="around"/>
        <w:rPr>
          <w:rFonts w:hAnsi="黑体" w:hint="eastAsia"/>
        </w:rPr>
      </w:pPr>
    </w:p>
    <w:p w14:paraId="7F7F43D3" w14:textId="77777777" w:rsidR="000930CD" w:rsidRDefault="000930CD" w:rsidP="000930CD">
      <w:pPr>
        <w:pStyle w:val="2"/>
        <w:framePr w:wrap="around"/>
        <w:rPr>
          <w:rFonts w:hAnsi="黑体" w:hint="eastAsia"/>
        </w:rPr>
      </w:pPr>
    </w:p>
    <w:p w14:paraId="5059DF86" w14:textId="62557B91" w:rsidR="000930CD" w:rsidRDefault="00B1511E" w:rsidP="000930CD">
      <w:pPr>
        <w:pStyle w:val="afffc"/>
        <w:framePr w:wrap="around"/>
      </w:pPr>
      <w:r>
        <w:rPr>
          <w:rFonts w:hint="eastAsia"/>
        </w:rPr>
        <w:t>车城协同感知平台技术规范</w:t>
      </w:r>
    </w:p>
    <w:p w14:paraId="22E10AD9" w14:textId="0B92556C" w:rsidR="000930CD" w:rsidRDefault="00B1511E" w:rsidP="000930CD">
      <w:pPr>
        <w:pStyle w:val="afffd"/>
        <w:framePr w:wrap="around"/>
      </w:pPr>
      <w:r>
        <w:rPr>
          <w:rFonts w:eastAsia="宋体"/>
        </w:rPr>
        <w:t>Technical Specification for Vehicle-City Cooperative Perception Platform</w:t>
      </w:r>
    </w:p>
    <w:p w14:paraId="2E69E147" w14:textId="313247CE" w:rsidR="000930CD" w:rsidRPr="000930CD" w:rsidRDefault="000930CD" w:rsidP="000930CD">
      <w:pPr>
        <w:pStyle w:val="afffe"/>
        <w:framePr w:wrap="around"/>
      </w:pPr>
    </w:p>
    <w:tbl>
      <w:tblPr>
        <w:tblStyle w:val="afffffc"/>
        <w:tblW w:w="0" w:type="auto"/>
        <w:tblLook w:val="04A0" w:firstRow="1" w:lastRow="0" w:firstColumn="1" w:lastColumn="0" w:noHBand="0" w:noVBand="1"/>
      </w:tblPr>
      <w:tblGrid>
        <w:gridCol w:w="9629"/>
      </w:tblGrid>
      <w:tr w:rsidR="000930CD" w14:paraId="68A2BFBB" w14:textId="77777777" w:rsidTr="000930CD">
        <w:tc>
          <w:tcPr>
            <w:tcW w:w="9629" w:type="dxa"/>
            <w:tcBorders>
              <w:top w:val="nil"/>
              <w:left w:val="nil"/>
              <w:bottom w:val="nil"/>
              <w:right w:val="nil"/>
            </w:tcBorders>
            <w:shd w:val="clear" w:color="auto" w:fill="auto"/>
          </w:tcPr>
          <w:p w14:paraId="2EF42E58" w14:textId="07E3C42A" w:rsidR="000930CD" w:rsidRDefault="000930CD" w:rsidP="00B1511E">
            <w:pPr>
              <w:pStyle w:val="affff"/>
              <w:framePr w:wrap="around"/>
              <w:jc w:val="both"/>
            </w:pPr>
            <w:r>
              <w:rPr>
                <w:noProof/>
              </w:rPr>
              <mc:AlternateContent>
                <mc:Choice Requires="wps">
                  <w:drawing>
                    <wp:anchor distT="0" distB="0" distL="114300" distR="114300" simplePos="0" relativeHeight="251665408" behindDoc="1" locked="1" layoutInCell="1" allowOverlap="1" wp14:anchorId="4035DF0E" wp14:editId="6930019C">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D821A"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14:anchorId="36711C91" wp14:editId="232A3686">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B3F1"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" stroked="f" strokecolor="#243f60 [1604]" strokeweight="2pt"/>
                  </w:pict>
                </mc:Fallback>
              </mc:AlternateContent>
            </w:r>
          </w:p>
        </w:tc>
      </w:tr>
      <w:tr w:rsidR="000930CD" w14:paraId="5D638F82" w14:textId="77777777" w:rsidTr="000930CD">
        <w:tc>
          <w:tcPr>
            <w:tcW w:w="9629" w:type="dxa"/>
            <w:tcBorders>
              <w:top w:val="nil"/>
              <w:left w:val="nil"/>
              <w:bottom w:val="nil"/>
              <w:right w:val="nil"/>
            </w:tcBorders>
            <w:shd w:val="clear" w:color="auto" w:fill="auto"/>
          </w:tcPr>
          <w:p w14:paraId="46A25A00" w14:textId="70F96CAB" w:rsidR="000930CD" w:rsidRDefault="000930CD" w:rsidP="000930CD">
            <w:pPr>
              <w:pStyle w:val="affff0"/>
              <w:framePr w:wrap="around"/>
            </w:pPr>
          </w:p>
        </w:tc>
      </w:tr>
    </w:tbl>
    <w:p w14:paraId="4F856271" w14:textId="3531E140" w:rsidR="000930CD" w:rsidRDefault="00D810BD" w:rsidP="000930CD">
      <w:pPr>
        <w:pStyle w:val="affffff7"/>
        <w:framePr w:wrap="around"/>
      </w:pPr>
      <w:r>
        <w:rPr>
          <w:rFonts w:ascii="黑体"/>
        </w:rPr>
        <w:fldChar w:fldCharType="begin">
          <w:ffData>
            <w:name w:val="FY"/>
            <w:enabled/>
            <w:calcOnExit w:val="0"/>
            <w:textInput>
              <w:default w:val="××××"/>
              <w:maxLength w:val="4"/>
            </w:textInput>
          </w:ffData>
        </w:fldChar>
      </w:r>
      <w:bookmarkStart w:id="0" w:name="FY"/>
      <w:r>
        <w:rPr>
          <w:rFonts w:ascii="黑体"/>
        </w:rPr>
        <w:instrText xml:space="preserve"> FORMTEXT </w:instrText>
      </w:r>
      <w:r>
        <w:rPr>
          <w:rFonts w:ascii="黑体"/>
        </w:rPr>
      </w:r>
      <w:r>
        <w:rPr>
          <w:rFonts w:ascii="黑体"/>
        </w:rPr>
        <w:fldChar w:fldCharType="separate"/>
      </w:r>
      <w:r>
        <w:rPr>
          <w:rFonts w:ascii="黑体"/>
          <w:noProof/>
        </w:rPr>
        <w:t>××××</w:t>
      </w:r>
      <w:r>
        <w:rPr>
          <w:rFonts w:ascii="黑体"/>
        </w:rPr>
        <w:fldChar w:fldCharType="end"/>
      </w:r>
      <w:bookmarkEnd w:id="0"/>
      <w:r w:rsidR="000930CD">
        <w:t xml:space="preserve"> </w:t>
      </w:r>
      <w:r w:rsidR="000930CD" w:rsidRPr="000930CD">
        <w:rPr>
          <w:rFonts w:ascii="黑体"/>
        </w:rPr>
        <w:t>-</w:t>
      </w:r>
      <w:r w:rsidR="000930CD">
        <w:t xml:space="preserve"> </w:t>
      </w:r>
      <w:r w:rsidR="000930CD" w:rsidRPr="000930CD">
        <w:rPr>
          <w:rFonts w:ascii="黑体"/>
        </w:rPr>
        <w:fldChar w:fldCharType="begin">
          <w:ffData>
            <w:name w:val=""/>
            <w:enabled/>
            <w:calcOnExit w:val="0"/>
            <w:entryMacro w:val="ShowHelp8"/>
            <w:textInput>
              <w:default w:val="××"/>
              <w:maxLength w:val="2"/>
            </w:textInput>
          </w:ffData>
        </w:fldChar>
      </w:r>
      <w:r w:rsidR="000930CD" w:rsidRPr="000930CD">
        <w:rPr>
          <w:rFonts w:ascii="黑体"/>
        </w:rPr>
        <w:instrText xml:space="preserve"> FORMTEXT </w:instrText>
      </w:r>
      <w:r w:rsidR="000930CD" w:rsidRPr="000930CD">
        <w:rPr>
          <w:rFonts w:ascii="黑体"/>
        </w:rPr>
      </w:r>
      <w:r w:rsidR="000930CD" w:rsidRPr="000930CD">
        <w:rPr>
          <w:rFonts w:ascii="黑体"/>
        </w:rPr>
        <w:fldChar w:fldCharType="separate"/>
      </w:r>
      <w:r w:rsidR="000930CD" w:rsidRPr="000930CD">
        <w:rPr>
          <w:rFonts w:ascii="黑体"/>
          <w:noProof/>
        </w:rPr>
        <w:t>××</w:t>
      </w:r>
      <w:r w:rsidR="000930CD" w:rsidRPr="000930CD">
        <w:rPr>
          <w:rFonts w:ascii="黑体"/>
        </w:rPr>
        <w:fldChar w:fldCharType="end"/>
      </w:r>
      <w:r w:rsidR="000930CD">
        <w:t xml:space="preserve"> </w:t>
      </w:r>
      <w:r w:rsidR="000930CD" w:rsidRPr="000930CD">
        <w:rPr>
          <w:rFonts w:ascii="黑体"/>
        </w:rPr>
        <w:t>-</w:t>
      </w:r>
      <w:r w:rsidR="000930CD">
        <w:t xml:space="preserve"> </w:t>
      </w:r>
      <w:r w:rsidR="000930CD" w:rsidRPr="000930CD">
        <w:rPr>
          <w:rFonts w:ascii="黑体"/>
        </w:rPr>
        <w:fldChar w:fldCharType="begin">
          <w:ffData>
            <w:name w:val="FD"/>
            <w:enabled/>
            <w:calcOnExit w:val="0"/>
            <w:entryMacro w:val="ShowHelp8"/>
            <w:textInput>
              <w:default w:val="××"/>
              <w:maxLength w:val="2"/>
            </w:textInput>
          </w:ffData>
        </w:fldChar>
      </w:r>
      <w:bookmarkStart w:id="1" w:name="FD"/>
      <w:r w:rsidR="000930CD" w:rsidRPr="000930CD">
        <w:rPr>
          <w:rFonts w:ascii="黑体"/>
        </w:rPr>
        <w:instrText xml:space="preserve"> FORMTEXT </w:instrText>
      </w:r>
      <w:r w:rsidR="000930CD" w:rsidRPr="000930CD">
        <w:rPr>
          <w:rFonts w:ascii="黑体"/>
        </w:rPr>
      </w:r>
      <w:r w:rsidR="000930CD" w:rsidRPr="000930CD">
        <w:rPr>
          <w:rFonts w:ascii="黑体"/>
        </w:rPr>
        <w:fldChar w:fldCharType="separate"/>
      </w:r>
      <w:r w:rsidR="000930CD" w:rsidRPr="000930CD">
        <w:rPr>
          <w:rFonts w:ascii="黑体"/>
          <w:noProof/>
        </w:rPr>
        <w:t>××</w:t>
      </w:r>
      <w:r w:rsidR="000930CD" w:rsidRPr="000930CD">
        <w:rPr>
          <w:rFonts w:ascii="黑体"/>
        </w:rPr>
        <w:fldChar w:fldCharType="end"/>
      </w:r>
      <w:bookmarkEnd w:id="1"/>
      <w:r w:rsidR="000930CD">
        <w:rPr>
          <w:rFonts w:hint="eastAsia"/>
        </w:rPr>
        <w:t>发布</w:t>
      </w:r>
      <w:r w:rsidR="000930CD">
        <w:rPr>
          <w:rFonts w:hint="eastAsia"/>
          <w:noProof/>
        </w:rPr>
        <mc:AlternateContent>
          <mc:Choice Requires="wps">
            <w:drawing>
              <wp:anchor distT="0" distB="0" distL="114300" distR="114300" simplePos="0" relativeHeight="251660288" behindDoc="0" locked="0" layoutInCell="1" allowOverlap="1" wp14:anchorId="3929C768" wp14:editId="12D3BB39">
                <wp:simplePos x="0" y="0"/>
                <wp:positionH relativeFrom="column">
                  <wp:posOffset>-430</wp:posOffset>
                </wp:positionH>
                <wp:positionV relativeFrom="paragraph">
                  <wp:posOffset>2339955</wp:posOffset>
                </wp:positionV>
                <wp:extent cx="612000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91FBD"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sidR="000930CD">
        <w:rPr>
          <w:rFonts w:hint="eastAsia"/>
          <w:noProof/>
        </w:rPr>
        <mc:AlternateContent>
          <mc:Choice Requires="wps">
            <w:drawing>
              <wp:anchor distT="0" distB="0" distL="114300" distR="114300" simplePos="0" relativeHeight="251659264" behindDoc="0" locked="0" layoutInCell="1" allowOverlap="1" wp14:anchorId="5FC23666" wp14:editId="38ADC5D7">
                <wp:simplePos x="0" y="0"/>
                <wp:positionH relativeFrom="column">
                  <wp:posOffset>-430</wp:posOffset>
                </wp:positionH>
                <wp:positionV relativeFrom="paragraph">
                  <wp:posOffset>8891955</wp:posOffset>
                </wp:positionV>
                <wp:extent cx="612000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1AF3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14:paraId="4B1E5853" w14:textId="1641BB73" w:rsidR="000930CD" w:rsidRDefault="000930CD" w:rsidP="000930CD">
      <w:pPr>
        <w:pStyle w:val="affffff8"/>
        <w:framePr w:wrap="around"/>
      </w:pPr>
      <w:r w:rsidRPr="000930CD">
        <w:rPr>
          <w:rFonts w:ascii="黑体"/>
        </w:rPr>
        <w:fldChar w:fldCharType="begin">
          <w:ffData>
            <w:name w:val="SY"/>
            <w:enabled/>
            <w:calcOnExit w:val="0"/>
            <w:entryMacro w:val="ShowHelp9"/>
            <w:textInput>
              <w:default w:val="××××"/>
              <w:maxLength w:val="4"/>
            </w:textInput>
          </w:ffData>
        </w:fldChar>
      </w:r>
      <w:bookmarkStart w:id="2" w:name="SY"/>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bookmarkEnd w:id="2"/>
      <w:r>
        <w:t xml:space="preserve"> </w:t>
      </w:r>
      <w:r w:rsidRPr="000930CD">
        <w:rPr>
          <w:rFonts w:ascii="黑体"/>
        </w:rPr>
        <w:t>-</w:t>
      </w:r>
      <w:r>
        <w:t xml:space="preserve"> </w:t>
      </w:r>
      <w:r w:rsidRPr="000930CD">
        <w:rPr>
          <w:rFonts w:ascii="黑体"/>
        </w:rPr>
        <w:fldChar w:fldCharType="begin">
          <w:ffData>
            <w:name w:val="SM"/>
            <w:enabled/>
            <w:calcOnExit w:val="0"/>
            <w:entryMacro w:val="ShowHelp9"/>
            <w:textInput>
              <w:default w:val="××"/>
              <w:maxLength w:val="2"/>
            </w:textInput>
          </w:ffData>
        </w:fldChar>
      </w:r>
      <w:bookmarkStart w:id="3" w:name="SM"/>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bookmarkEnd w:id="3"/>
      <w:r>
        <w:t xml:space="preserve"> </w:t>
      </w:r>
      <w:r w:rsidRPr="000930CD">
        <w:rPr>
          <w:rFonts w:ascii="黑体"/>
        </w:rPr>
        <w:t>-</w:t>
      </w:r>
      <w:r>
        <w:t xml:space="preserve"> </w:t>
      </w:r>
      <w:r w:rsidRPr="000930CD">
        <w:rPr>
          <w:rFonts w:ascii="黑体"/>
        </w:rPr>
        <w:fldChar w:fldCharType="begin">
          <w:ffData>
            <w:name w:val="SD"/>
            <w:enabled/>
            <w:calcOnExit w:val="0"/>
            <w:entryMacro w:val="ShowHelp9"/>
            <w:textInput>
              <w:default w:val="××"/>
              <w:maxLength w:val="2"/>
            </w:textInput>
          </w:ffData>
        </w:fldChar>
      </w:r>
      <w:bookmarkStart w:id="4" w:name="SD"/>
      <w:r w:rsidRPr="000930CD">
        <w:rPr>
          <w:rFonts w:ascii="黑体"/>
        </w:rPr>
        <w:instrText xml:space="preserve"> FORMTEXT </w:instrText>
      </w:r>
      <w:r w:rsidRPr="000930CD">
        <w:rPr>
          <w:rFonts w:ascii="黑体"/>
        </w:rPr>
      </w:r>
      <w:r w:rsidRPr="000930CD">
        <w:rPr>
          <w:rFonts w:ascii="黑体"/>
        </w:rPr>
        <w:fldChar w:fldCharType="separate"/>
      </w:r>
      <w:r w:rsidR="000709E3">
        <w:rPr>
          <w:rFonts w:ascii="黑体"/>
        </w:rPr>
        <w:t>××</w:t>
      </w:r>
      <w:r w:rsidRPr="000930CD">
        <w:rPr>
          <w:rFonts w:ascii="黑体"/>
        </w:rPr>
        <w:fldChar w:fldCharType="end"/>
      </w:r>
      <w:bookmarkEnd w:id="4"/>
      <w:r>
        <w:rPr>
          <w:rFonts w:hint="eastAsia"/>
        </w:rPr>
        <w:t>实施</w:t>
      </w:r>
    </w:p>
    <w:p w14:paraId="662F48BC" w14:textId="2580DE9C" w:rsidR="000930CD" w:rsidRDefault="00B1511E" w:rsidP="000930CD">
      <w:pPr>
        <w:pStyle w:val="afffff0"/>
        <w:framePr w:wrap="around"/>
      </w:pPr>
      <w:r>
        <w:rPr>
          <w:rFonts w:hint="eastAsia"/>
        </w:rPr>
        <w:t>中关村智通智能交通产业联盟</w:t>
      </w:r>
      <w:r w:rsidR="000930CD">
        <w:t xml:space="preserve"> </w:t>
      </w:r>
      <w:r w:rsidR="000930CD" w:rsidRPr="000930CD">
        <w:rPr>
          <w:rStyle w:val="afff8"/>
        </w:rPr>
        <w:t xml:space="preserve"> </w:t>
      </w:r>
      <w:r w:rsidR="000930CD" w:rsidRPr="000930CD">
        <w:rPr>
          <w:rStyle w:val="afff8"/>
          <w:rFonts w:hint="eastAsia"/>
        </w:rPr>
        <w:t>发布</w:t>
      </w:r>
    </w:p>
    <w:p w14:paraId="3F06334E" w14:textId="77777777" w:rsidR="000930CD" w:rsidRPr="000930CD" w:rsidRDefault="000930CD" w:rsidP="000930CD">
      <w:pPr>
        <w:pStyle w:val="aff6"/>
        <w:sectPr w:rsidR="000930CD" w:rsidRPr="000930CD" w:rsidSect="000930CD">
          <w:headerReference w:type="even" r:id="rId9"/>
          <w:footerReference w:type="even" r:id="rId10"/>
          <w:pgSz w:w="11906" w:h="16838" w:code="9"/>
          <w:pgMar w:top="567" w:right="850" w:bottom="1134" w:left="1418" w:header="0" w:footer="0" w:gutter="0"/>
          <w:pgNumType w:fmt="upperRoman" w:start="1"/>
          <w:cols w:space="425"/>
          <w:docGrid w:type="lines" w:linePitch="312"/>
        </w:sectPr>
      </w:pPr>
      <w:r>
        <w:rPr>
          <w:rFonts w:hint="eastAsia"/>
        </w:rPr>
        <mc:AlternateContent>
          <mc:Choice Requires="wps">
            <w:drawing>
              <wp:anchor distT="0" distB="0" distL="114300" distR="114300" simplePos="0" relativeHeight="251666432" behindDoc="1" locked="0" layoutInCell="1" allowOverlap="1" wp14:anchorId="7D8B9A53" wp14:editId="67A7706B">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24369"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" stroked="f" strokecolor="#243f60 [1604]" strokeweight="2pt"/>
            </w:pict>
          </mc:Fallback>
        </mc:AlternateContent>
      </w:r>
      <w:r>
        <w:rPr>
          <w:rFonts w:hint="eastAsia"/>
        </w:rPr>
        <mc:AlternateContent>
          <mc:Choice Requires="wps">
            <w:drawing>
              <wp:anchor distT="0" distB="0" distL="114300" distR="114300" simplePos="0" relativeHeight="251662336" behindDoc="0" locked="0" layoutInCell="1" allowOverlap="1" wp14:anchorId="42B09588" wp14:editId="0B6552F5">
                <wp:simplePos x="0" y="0"/>
                <wp:positionH relativeFrom="column">
                  <wp:posOffset>-430</wp:posOffset>
                </wp:positionH>
                <wp:positionV relativeFrom="paragraph">
                  <wp:posOffset>2339955</wp:posOffset>
                </wp:positionV>
                <wp:extent cx="612000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A2C6C"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r>
        <w:rPr>
          <w:rFonts w:hint="eastAsia"/>
        </w:rPr>
        <mc:AlternateContent>
          <mc:Choice Requires="wps">
            <w:drawing>
              <wp:anchor distT="0" distB="0" distL="114300" distR="114300" simplePos="0" relativeHeight="251661312" behindDoc="0" locked="0" layoutInCell="1" allowOverlap="1" wp14:anchorId="492C3E98" wp14:editId="416A32E6">
                <wp:simplePos x="0" y="0"/>
                <wp:positionH relativeFrom="column">
                  <wp:posOffset>-430</wp:posOffset>
                </wp:positionH>
                <wp:positionV relativeFrom="paragraph">
                  <wp:posOffset>8891955</wp:posOffset>
                </wp:positionV>
                <wp:extent cx="612000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1EED2"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zaXWhN8BAAABBAAADgAAAAAAAAAAAAAAAAAuAgAAZHJzL2Uyb0RvYy54bWxQSwECLQAUAAYA&#10;CAAAACEA7wZPOd0AAAALAQAADwAAAAAAAAAAAAAAAAA5BAAAZHJzL2Rvd25yZXYueG1sUEsFBgAA&#10;AAAEAAQA8wAAAEMFAAAAAA==&#10;"/>
            </w:pict>
          </mc:Fallback>
        </mc:AlternateContent>
      </w:r>
    </w:p>
    <w:p w14:paraId="378FC732" w14:textId="42060F57" w:rsidR="0053708C" w:rsidRDefault="0053708C" w:rsidP="0053708C">
      <w:pPr>
        <w:jc w:val="center"/>
        <w:rPr>
          <w:rFonts w:eastAsia="黑体"/>
          <w:sz w:val="32"/>
          <w:szCs w:val="32"/>
        </w:rPr>
      </w:pPr>
      <w:bookmarkStart w:id="5" w:name="_Toc27836"/>
      <w:bookmarkStart w:id="6" w:name="_Toc383701993"/>
      <w:bookmarkStart w:id="7" w:name="_Toc383701492"/>
      <w:bookmarkStart w:id="8" w:name="_Toc7167"/>
      <w:bookmarkStart w:id="9" w:name="_Toc468692981"/>
      <w:bookmarkStart w:id="10" w:name="_Toc44414101"/>
      <w:bookmarkStart w:id="11" w:name="_Toc52288514"/>
    </w:p>
    <w:p w14:paraId="32B79E05" w14:textId="726F6C04" w:rsidR="0053708C" w:rsidRDefault="0053708C" w:rsidP="00E118A1">
      <w:pPr>
        <w:jc w:val="center"/>
        <w:outlineLvl w:val="0"/>
        <w:rPr>
          <w:rFonts w:eastAsia="黑体"/>
          <w:sz w:val="32"/>
          <w:szCs w:val="32"/>
        </w:rPr>
      </w:pPr>
      <w:bookmarkStart w:id="12" w:name="_Toc195712142"/>
      <w:r w:rsidRPr="00E60756">
        <w:rPr>
          <w:rFonts w:eastAsia="黑体"/>
          <w:sz w:val="32"/>
          <w:szCs w:val="32"/>
        </w:rPr>
        <w:t>目</w:t>
      </w:r>
      <w:r w:rsidRPr="00E60756">
        <w:rPr>
          <w:rFonts w:eastAsia="黑体"/>
          <w:sz w:val="32"/>
          <w:szCs w:val="32"/>
        </w:rPr>
        <w:t xml:space="preserve">    </w:t>
      </w:r>
      <w:r w:rsidRPr="00E60756">
        <w:rPr>
          <w:rFonts w:eastAsia="黑体"/>
          <w:sz w:val="32"/>
          <w:szCs w:val="32"/>
        </w:rPr>
        <w:t>次</w:t>
      </w:r>
      <w:bookmarkEnd w:id="5"/>
      <w:bookmarkEnd w:id="6"/>
      <w:bookmarkEnd w:id="7"/>
      <w:bookmarkEnd w:id="8"/>
      <w:bookmarkEnd w:id="9"/>
      <w:bookmarkEnd w:id="12"/>
    </w:p>
    <w:p w14:paraId="4935F5C4" w14:textId="77777777" w:rsidR="0053708C" w:rsidRPr="00E60756" w:rsidRDefault="0053708C" w:rsidP="0053708C">
      <w:pPr>
        <w:jc w:val="center"/>
        <w:rPr>
          <w:rFonts w:eastAsia="黑体"/>
          <w:sz w:val="32"/>
          <w:szCs w:val="32"/>
        </w:rPr>
      </w:pPr>
    </w:p>
    <w:p w14:paraId="0C7793BB" w14:textId="05C964B3" w:rsidR="00A36AAB" w:rsidRDefault="0053708C">
      <w:pPr>
        <w:pStyle w:val="TOC1"/>
        <w:spacing w:before="78" w:after="78"/>
        <w:rPr>
          <w:rFonts w:asciiTheme="minorHAnsi" w:eastAsiaTheme="minorEastAsia" w:hAnsiTheme="minorHAnsi" w:cstheme="minorBidi" w:hint="eastAsia"/>
          <w:noProof/>
          <w:sz w:val="22"/>
          <w:szCs w:val="24"/>
          <w14:ligatures w14:val="standardContextual"/>
        </w:rPr>
      </w:pPr>
      <w:r w:rsidRPr="00E60756">
        <w:rPr>
          <w:rFonts w:ascii="Times New Roman" w:eastAsia="黑体"/>
          <w:sz w:val="32"/>
        </w:rPr>
        <w:fldChar w:fldCharType="begin"/>
      </w:r>
      <w:r w:rsidRPr="00E60756">
        <w:rPr>
          <w:rFonts w:ascii="Times New Roman" w:eastAsia="黑体"/>
          <w:sz w:val="32"/>
        </w:rPr>
        <w:instrText xml:space="preserve"> TOC \o "1-2" \h \z \u </w:instrText>
      </w:r>
      <w:r w:rsidRPr="00E60756">
        <w:rPr>
          <w:rFonts w:ascii="Times New Roman" w:eastAsia="黑体"/>
          <w:sz w:val="32"/>
        </w:rPr>
        <w:fldChar w:fldCharType="separate"/>
      </w:r>
      <w:hyperlink w:anchor="_Toc195712142" w:history="1">
        <w:r w:rsidR="00A36AAB" w:rsidRPr="00123326">
          <w:rPr>
            <w:rStyle w:val="afff7"/>
            <w:rFonts w:eastAsia="黑体" w:hint="eastAsia"/>
          </w:rPr>
          <w:t>目</w:t>
        </w:r>
        <w:r w:rsidR="00A36AAB" w:rsidRPr="00123326">
          <w:rPr>
            <w:rStyle w:val="afff7"/>
            <w:rFonts w:eastAsia="黑体" w:hint="eastAsia"/>
          </w:rPr>
          <w:t xml:space="preserve">    </w:t>
        </w:r>
        <w:r w:rsidR="00A36AAB" w:rsidRPr="00123326">
          <w:rPr>
            <w:rStyle w:val="afff7"/>
            <w:rFonts w:eastAsia="黑体" w:hint="eastAsia"/>
          </w:rPr>
          <w:t>次</w:t>
        </w:r>
        <w:r w:rsidR="00A36AAB">
          <w:rPr>
            <w:rFonts w:hint="eastAsia"/>
            <w:noProof/>
            <w:webHidden/>
          </w:rPr>
          <w:tab/>
        </w:r>
        <w:r w:rsidR="00A36AAB">
          <w:rPr>
            <w:rFonts w:hint="eastAsia"/>
            <w:noProof/>
            <w:webHidden/>
          </w:rPr>
          <w:fldChar w:fldCharType="begin"/>
        </w:r>
        <w:r w:rsidR="00A36AAB">
          <w:rPr>
            <w:rFonts w:hint="eastAsia"/>
            <w:noProof/>
            <w:webHidden/>
          </w:rPr>
          <w:instrText xml:space="preserve"> </w:instrText>
        </w:r>
        <w:r w:rsidR="00A36AAB">
          <w:rPr>
            <w:noProof/>
            <w:webHidden/>
          </w:rPr>
          <w:instrText>PAGEREF _Toc195712142 \h</w:instrText>
        </w:r>
        <w:r w:rsidR="00A36AAB">
          <w:rPr>
            <w:rFonts w:hint="eastAsia"/>
            <w:noProof/>
            <w:webHidden/>
          </w:rPr>
          <w:instrText xml:space="preserve"> </w:instrText>
        </w:r>
        <w:r w:rsidR="00A36AAB">
          <w:rPr>
            <w:rFonts w:hint="eastAsia"/>
            <w:noProof/>
            <w:webHidden/>
          </w:rPr>
        </w:r>
        <w:r w:rsidR="00A36AAB">
          <w:rPr>
            <w:noProof/>
            <w:webHidden/>
          </w:rPr>
          <w:fldChar w:fldCharType="separate"/>
        </w:r>
        <w:r w:rsidR="00A36AAB">
          <w:rPr>
            <w:noProof/>
            <w:webHidden/>
          </w:rPr>
          <w:t>I</w:t>
        </w:r>
        <w:r w:rsidR="00A36AAB">
          <w:rPr>
            <w:rFonts w:hint="eastAsia"/>
            <w:noProof/>
            <w:webHidden/>
          </w:rPr>
          <w:fldChar w:fldCharType="end"/>
        </w:r>
      </w:hyperlink>
    </w:p>
    <w:p w14:paraId="626B1F82" w14:textId="1BF4CC4F" w:rsidR="00A36AAB" w:rsidRDefault="00A36AAB">
      <w:pPr>
        <w:pStyle w:val="TOC1"/>
        <w:spacing w:before="78" w:after="78"/>
        <w:rPr>
          <w:rFonts w:asciiTheme="minorHAnsi" w:eastAsiaTheme="minorEastAsia" w:hAnsiTheme="minorHAnsi" w:cstheme="minorBidi" w:hint="eastAsia"/>
          <w:noProof/>
          <w:sz w:val="22"/>
          <w:szCs w:val="24"/>
          <w14:ligatures w14:val="standardContextual"/>
        </w:rPr>
      </w:pPr>
      <w:hyperlink w:anchor="_Toc195712143" w:history="1">
        <w:r w:rsidRPr="00123326">
          <w:rPr>
            <w:rStyle w:val="afff7"/>
            <w:rFonts w:hint="eastAsia"/>
          </w:rPr>
          <w:t>前言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_Toc195712143 \h</w:instrText>
        </w:r>
        <w:r>
          <w:rPr>
            <w:rFonts w:hint="eastAsia"/>
            <w:noProof/>
            <w:webHidden/>
          </w:rPr>
          <w:instrText xml:space="preserve"> </w:instrText>
        </w:r>
        <w:r>
          <w:rPr>
            <w:rFonts w:hint="eastAsia"/>
            <w:noProof/>
            <w:webHidden/>
          </w:rPr>
        </w:r>
        <w:r>
          <w:rPr>
            <w:noProof/>
            <w:webHidden/>
          </w:rPr>
          <w:fldChar w:fldCharType="separate"/>
        </w:r>
        <w:r>
          <w:rPr>
            <w:noProof/>
            <w:webHidden/>
          </w:rPr>
          <w:t>II</w:t>
        </w:r>
        <w:r>
          <w:rPr>
            <w:rFonts w:hint="eastAsia"/>
            <w:noProof/>
            <w:webHidden/>
          </w:rPr>
          <w:fldChar w:fldCharType="end"/>
        </w:r>
      </w:hyperlink>
    </w:p>
    <w:p w14:paraId="42A4AF5E" w14:textId="75CF99E0" w:rsidR="00A36AAB" w:rsidRDefault="00A36AAB">
      <w:pPr>
        <w:pStyle w:val="TOC1"/>
        <w:spacing w:before="78" w:after="78"/>
        <w:rPr>
          <w:rFonts w:asciiTheme="minorHAnsi" w:eastAsiaTheme="minorEastAsia" w:hAnsiTheme="minorHAnsi" w:cstheme="minorBidi" w:hint="eastAsia"/>
          <w:noProof/>
          <w:sz w:val="22"/>
          <w:szCs w:val="24"/>
          <w14:ligatures w14:val="standardContextual"/>
        </w:rPr>
      </w:pPr>
      <w:hyperlink w:anchor="_Toc195712144" w:history="1">
        <w:r w:rsidRPr="00123326">
          <w:rPr>
            <w:rStyle w:val="afff7"/>
            <w:rFonts w:hint="eastAsia"/>
          </w:rPr>
          <w:t>引言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_Toc195712144 \h</w:instrText>
        </w:r>
        <w:r>
          <w:rPr>
            <w:rFonts w:hint="eastAsia"/>
            <w:noProof/>
            <w:webHidden/>
          </w:rPr>
          <w:instrText xml:space="preserve"> </w:instrText>
        </w:r>
        <w:r>
          <w:rPr>
            <w:rFonts w:hint="eastAsia"/>
            <w:noProof/>
            <w:webHidden/>
          </w:rPr>
        </w:r>
        <w:r>
          <w:rPr>
            <w:noProof/>
            <w:webHidden/>
          </w:rPr>
          <w:fldChar w:fldCharType="separate"/>
        </w:r>
        <w:r>
          <w:rPr>
            <w:noProof/>
            <w:webHidden/>
          </w:rPr>
          <w:t>III</w:t>
        </w:r>
        <w:r>
          <w:rPr>
            <w:rFonts w:hint="eastAsia"/>
            <w:noProof/>
            <w:webHidden/>
          </w:rPr>
          <w:fldChar w:fldCharType="end"/>
        </w:r>
      </w:hyperlink>
    </w:p>
    <w:p w14:paraId="42E88DA1" w14:textId="4212ED10" w:rsidR="00A36AAB" w:rsidRDefault="00A36AAB">
      <w:pPr>
        <w:pStyle w:val="TOC2"/>
        <w:rPr>
          <w:rFonts w:asciiTheme="minorHAnsi" w:eastAsiaTheme="minorEastAsia" w:hAnsiTheme="minorHAnsi" w:cstheme="minorBidi" w:hint="eastAsia"/>
          <w:noProof/>
          <w:sz w:val="22"/>
          <w:szCs w:val="24"/>
          <w14:ligatures w14:val="standardContextual"/>
        </w:rPr>
      </w:pPr>
      <w:hyperlink w:anchor="_Toc195712145" w:history="1">
        <w:r w:rsidRPr="00123326">
          <w:rPr>
            <w:rStyle w:val="afff7"/>
            <w:rFonts w:hint="eastAsia"/>
          </w:rPr>
          <w:t>1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_Toc195712145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6E8E2337" w14:textId="358EA895" w:rsidR="00A36AAB" w:rsidRDefault="00A36AAB">
      <w:pPr>
        <w:pStyle w:val="TOC2"/>
        <w:rPr>
          <w:rFonts w:asciiTheme="minorHAnsi" w:eastAsiaTheme="minorEastAsia" w:hAnsiTheme="minorHAnsi" w:cstheme="minorBidi" w:hint="eastAsia"/>
          <w:noProof/>
          <w:sz w:val="22"/>
          <w:szCs w:val="24"/>
          <w14:ligatures w14:val="standardContextual"/>
        </w:rPr>
      </w:pPr>
      <w:hyperlink w:anchor="_Toc195712146" w:history="1">
        <w:r w:rsidRPr="00123326">
          <w:rPr>
            <w:rStyle w:val="afff7"/>
            <w:rFonts w:hint="eastAsia"/>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_Toc195712146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5DE9EAFE" w14:textId="0FAA8382" w:rsidR="00A36AAB" w:rsidRDefault="00A36AAB">
      <w:pPr>
        <w:pStyle w:val="TOC2"/>
        <w:rPr>
          <w:rFonts w:asciiTheme="minorHAnsi" w:eastAsiaTheme="minorEastAsia" w:hAnsiTheme="minorHAnsi" w:cstheme="minorBidi" w:hint="eastAsia"/>
          <w:noProof/>
          <w:sz w:val="22"/>
          <w:szCs w:val="24"/>
          <w14:ligatures w14:val="standardContextual"/>
        </w:rPr>
      </w:pPr>
      <w:hyperlink w:anchor="_Toc195712147" w:history="1">
        <w:r w:rsidRPr="00123326">
          <w:rPr>
            <w:rStyle w:val="afff7"/>
            <w:rFonts w:hint="eastAsia"/>
          </w:rPr>
          <w:t>3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_Toc195712147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71E8EF68" w14:textId="547160C2" w:rsidR="00A36AAB" w:rsidRDefault="00A36AAB">
      <w:pPr>
        <w:pStyle w:val="TOC2"/>
        <w:rPr>
          <w:rFonts w:asciiTheme="minorHAnsi" w:eastAsiaTheme="minorEastAsia" w:hAnsiTheme="minorHAnsi" w:cstheme="minorBidi" w:hint="eastAsia"/>
          <w:noProof/>
          <w:sz w:val="22"/>
          <w:szCs w:val="24"/>
          <w14:ligatures w14:val="standardContextual"/>
        </w:rPr>
      </w:pPr>
      <w:hyperlink w:anchor="_Toc195712148" w:history="1">
        <w:r w:rsidRPr="00123326">
          <w:rPr>
            <w:rStyle w:val="afff7"/>
            <w:rFonts w:hint="eastAsia"/>
          </w:rPr>
          <w:t>4 符号和缩略语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_Toc195712148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10356085" w14:textId="1E59C440" w:rsidR="00A36AAB" w:rsidRDefault="00A36AAB">
      <w:pPr>
        <w:pStyle w:val="TOC2"/>
        <w:rPr>
          <w:rFonts w:asciiTheme="minorHAnsi" w:eastAsiaTheme="minorEastAsia" w:hAnsiTheme="minorHAnsi" w:cstheme="minorBidi" w:hint="eastAsia"/>
          <w:noProof/>
          <w:sz w:val="22"/>
          <w:szCs w:val="24"/>
          <w14:ligatures w14:val="standardContextual"/>
        </w:rPr>
      </w:pPr>
      <w:hyperlink w:anchor="_Toc195712149" w:history="1">
        <w:r w:rsidRPr="00123326">
          <w:rPr>
            <w:rStyle w:val="afff7"/>
            <w:rFonts w:hint="eastAsia"/>
          </w:rPr>
          <w:t>5 车城协同感知技术要求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_Toc195712149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6AC48BFB" w14:textId="254EABB3" w:rsidR="00A36AAB" w:rsidRDefault="00A36AAB">
      <w:pPr>
        <w:pStyle w:val="TOC2"/>
        <w:rPr>
          <w:rFonts w:asciiTheme="minorHAnsi" w:eastAsiaTheme="minorEastAsia" w:hAnsiTheme="minorHAnsi" w:cstheme="minorBidi" w:hint="eastAsia"/>
          <w:noProof/>
          <w:sz w:val="22"/>
          <w:szCs w:val="24"/>
          <w14:ligatures w14:val="standardContextual"/>
        </w:rPr>
      </w:pPr>
      <w:hyperlink w:anchor="_Toc195712150" w:history="1">
        <w:r w:rsidRPr="00123326">
          <w:rPr>
            <w:rStyle w:val="afff7"/>
            <w:rFonts w:hint="eastAsia"/>
          </w:rPr>
          <w:t>6 车城协同感知数据交互内容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_Toc195712150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113B08D5" w14:textId="38AD1F07" w:rsidR="00A36AAB" w:rsidRDefault="00A36AAB">
      <w:pPr>
        <w:pStyle w:val="TOC1"/>
        <w:spacing w:before="78" w:after="78"/>
        <w:rPr>
          <w:rFonts w:asciiTheme="minorHAnsi" w:eastAsiaTheme="minorEastAsia" w:hAnsiTheme="minorHAnsi" w:cstheme="minorBidi" w:hint="eastAsia"/>
          <w:noProof/>
          <w:sz w:val="22"/>
          <w:szCs w:val="24"/>
          <w14:ligatures w14:val="standardContextual"/>
        </w:rPr>
      </w:pPr>
      <w:hyperlink w:anchor="_Toc195712151" w:history="1">
        <w:r w:rsidRPr="00123326">
          <w:rPr>
            <w:rStyle w:val="afff7"/>
            <w:rFonts w:hint="eastAsia"/>
          </w:rPr>
          <w:t>参考文献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_Toc195712151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06D8D0C2" w14:textId="20CE9565" w:rsidR="0053708C" w:rsidRPr="00E60756" w:rsidRDefault="0053708C" w:rsidP="0053708C">
      <w:pPr>
        <w:pStyle w:val="affffd"/>
        <w:rPr>
          <w:rFonts w:ascii="Times New Roman"/>
        </w:rPr>
      </w:pPr>
      <w:r w:rsidRPr="00E60756">
        <w:rPr>
          <w:rFonts w:ascii="Times New Roman" w:eastAsia="黑体"/>
          <w:sz w:val="32"/>
        </w:rPr>
        <w:fldChar w:fldCharType="end"/>
      </w:r>
    </w:p>
    <w:p w14:paraId="04FD20A4" w14:textId="092B39A2" w:rsidR="000930CD" w:rsidRDefault="00B1511E" w:rsidP="00B1511E">
      <w:pPr>
        <w:pStyle w:val="afffff1"/>
        <w:tabs>
          <w:tab w:val="left" w:pos="1290"/>
          <w:tab w:val="center" w:pos="4677"/>
        </w:tabs>
        <w:jc w:val="left"/>
      </w:pPr>
      <w:r>
        <w:lastRenderedPageBreak/>
        <w:tab/>
      </w:r>
      <w:r>
        <w:tab/>
      </w:r>
      <w:bookmarkStart w:id="13" w:name="_Toc195712143"/>
      <w:r w:rsidR="000930CD">
        <w:rPr>
          <w:rFonts w:hint="eastAsia"/>
        </w:rPr>
        <w:t>前</w:t>
      </w:r>
      <w:bookmarkStart w:id="14" w:name="BKQY"/>
      <w:r w:rsidR="000930CD">
        <w:rPr>
          <w:rFonts w:hAnsi="黑体"/>
        </w:rPr>
        <w:t> </w:t>
      </w:r>
      <w:r w:rsidR="000930CD">
        <w:rPr>
          <w:rFonts w:hAnsi="黑体"/>
        </w:rPr>
        <w:t> </w:t>
      </w:r>
      <w:r w:rsidR="000930CD">
        <w:rPr>
          <w:rFonts w:hint="eastAsia"/>
        </w:rPr>
        <w:t>言</w:t>
      </w:r>
      <w:bookmarkEnd w:id="10"/>
      <w:bookmarkEnd w:id="11"/>
      <w:bookmarkEnd w:id="13"/>
      <w:bookmarkEnd w:id="14"/>
    </w:p>
    <w:p w14:paraId="7DD9E075" w14:textId="358692A1" w:rsidR="000E3676" w:rsidRDefault="00B34A0E" w:rsidP="00716923">
      <w:pPr>
        <w:pStyle w:val="aff6"/>
      </w:pPr>
      <w:r>
        <w:rPr>
          <w:rFonts w:hint="eastAsia"/>
        </w:rPr>
        <w:t>本</w:t>
      </w:r>
      <w:r>
        <w:t>文件按照</w:t>
      </w:r>
      <w:r w:rsidR="00E23D2E" w:rsidRPr="00E23D2E">
        <w:rPr>
          <w:rFonts w:hint="eastAsia"/>
        </w:rPr>
        <w:t>GB/T 1.1-20</w:t>
      </w:r>
      <w:r w:rsidR="00B1511E">
        <w:rPr>
          <w:rFonts w:hint="eastAsia"/>
        </w:rPr>
        <w:t>20</w:t>
      </w:r>
      <w:r w:rsidR="00E23D2E" w:rsidRPr="00E23D2E">
        <w:rPr>
          <w:rFonts w:hint="eastAsia"/>
        </w:rPr>
        <w:t>《标准化工作导则</w:t>
      </w:r>
      <w:r w:rsidR="00B1511E">
        <w:rPr>
          <w:rFonts w:hint="eastAsia"/>
        </w:rPr>
        <w:t xml:space="preserve">  </w:t>
      </w:r>
      <w:r w:rsidR="00E23D2E" w:rsidRPr="00E23D2E">
        <w:rPr>
          <w:rFonts w:hint="eastAsia"/>
        </w:rPr>
        <w:t>第1部分</w:t>
      </w:r>
      <w:r w:rsidR="00B1511E">
        <w:rPr>
          <w:rFonts w:hint="eastAsia"/>
        </w:rPr>
        <w:t>：标准化文件的结构和起草规则</w:t>
      </w:r>
      <w:r w:rsidR="00E23D2E" w:rsidRPr="00E23D2E">
        <w:rPr>
          <w:rFonts w:hint="eastAsia"/>
        </w:rPr>
        <w:t>》</w:t>
      </w:r>
      <w:r w:rsidR="00BA148C">
        <w:rPr>
          <w:rFonts w:hint="eastAsia"/>
        </w:rPr>
        <w:t>的</w:t>
      </w:r>
      <w:r w:rsidR="00BA148C">
        <w:t>规定起草</w:t>
      </w:r>
      <w:r w:rsidR="00BA148C">
        <w:rPr>
          <w:rFonts w:hint="eastAsia"/>
        </w:rPr>
        <w:t>。</w:t>
      </w:r>
    </w:p>
    <w:p w14:paraId="2A84E124" w14:textId="77777777" w:rsidR="00BA148C" w:rsidRDefault="00BA148C" w:rsidP="000930CD">
      <w:pPr>
        <w:pStyle w:val="aff6"/>
      </w:pPr>
      <w:r>
        <w:rPr>
          <w:rFonts w:hint="eastAsia"/>
        </w:rPr>
        <w:t>请</w:t>
      </w:r>
      <w:r>
        <w:t>注意本文件的某些内容可能涉及专利</w:t>
      </w:r>
      <w:r w:rsidR="004A7A3B">
        <w:rPr>
          <w:rFonts w:hint="eastAsia"/>
        </w:rPr>
        <w:t>。</w:t>
      </w:r>
      <w:r w:rsidR="004A7A3B">
        <w:t>本</w:t>
      </w:r>
      <w:r w:rsidR="004A7A3B">
        <w:rPr>
          <w:rFonts w:hint="eastAsia"/>
        </w:rPr>
        <w:t>文件</w:t>
      </w:r>
      <w:r w:rsidR="004A7A3B">
        <w:t>的发布机构不承担</w:t>
      </w:r>
      <w:r w:rsidR="004A7A3B">
        <w:rPr>
          <w:rFonts w:hint="eastAsia"/>
        </w:rPr>
        <w:t>识</w:t>
      </w:r>
      <w:r w:rsidR="004A7A3B">
        <w:t>别专利</w:t>
      </w:r>
      <w:r w:rsidR="004A7A3B">
        <w:rPr>
          <w:rFonts w:hint="eastAsia"/>
        </w:rPr>
        <w:t>的</w:t>
      </w:r>
      <w:r w:rsidR="004A7A3B">
        <w:t>责任。</w:t>
      </w:r>
    </w:p>
    <w:p w14:paraId="7700843D" w14:textId="6CF89512" w:rsidR="000709E3" w:rsidRDefault="000709E3" w:rsidP="000930CD">
      <w:pPr>
        <w:pStyle w:val="aff6"/>
      </w:pPr>
      <w:r w:rsidRPr="000709E3">
        <w:rPr>
          <w:rFonts w:hint="eastAsia"/>
        </w:rPr>
        <w:t>本文件由</w:t>
      </w:r>
      <w:r w:rsidR="00E23D2E" w:rsidRPr="00E23D2E">
        <w:rPr>
          <w:rFonts w:hint="eastAsia"/>
        </w:rPr>
        <w:t>中关村智通智能交通产业联盟</w:t>
      </w:r>
      <w:r>
        <w:rPr>
          <w:rFonts w:hint="eastAsia"/>
        </w:rPr>
        <w:t>提出</w:t>
      </w:r>
      <w:r w:rsidRPr="000709E3">
        <w:rPr>
          <w:rFonts w:hint="eastAsia"/>
        </w:rPr>
        <w:t>。</w:t>
      </w:r>
    </w:p>
    <w:p w14:paraId="46BDE6A3" w14:textId="17DC97C7" w:rsidR="00A07F8A" w:rsidRDefault="00A07F8A" w:rsidP="000930CD">
      <w:pPr>
        <w:pStyle w:val="aff6"/>
      </w:pPr>
      <w:r>
        <w:rPr>
          <w:rFonts w:hint="eastAsia"/>
        </w:rPr>
        <w:t>本</w:t>
      </w:r>
      <w:r>
        <w:t>文件由</w:t>
      </w:r>
      <w:r w:rsidR="00E23D2E" w:rsidRPr="00E23D2E">
        <w:rPr>
          <w:rFonts w:hint="eastAsia"/>
        </w:rPr>
        <w:t>中关村智通智能交通产业联盟</w:t>
      </w:r>
      <w:r w:rsidR="000709E3" w:rsidRPr="000709E3">
        <w:rPr>
          <w:rFonts w:hint="eastAsia"/>
        </w:rPr>
        <w:t>归口</w:t>
      </w:r>
      <w:r>
        <w:rPr>
          <w:rFonts w:hint="eastAsia"/>
        </w:rPr>
        <w:t>。</w:t>
      </w:r>
    </w:p>
    <w:p w14:paraId="7E45DCC5" w14:textId="62F07EDD" w:rsidR="00B43ACB" w:rsidRDefault="00B43ACB" w:rsidP="000930CD">
      <w:pPr>
        <w:pStyle w:val="aff6"/>
      </w:pPr>
      <w:r>
        <w:rPr>
          <w:rFonts w:hint="eastAsia"/>
        </w:rPr>
        <w:t>本文件</w:t>
      </w:r>
      <w:r>
        <w:t>起草</w:t>
      </w:r>
      <w:r>
        <w:rPr>
          <w:rFonts w:hint="eastAsia"/>
        </w:rPr>
        <w:t>单位</w:t>
      </w:r>
      <w:r>
        <w:t>：</w:t>
      </w:r>
      <w:r w:rsidR="00B1511E" w:rsidRPr="00B1511E">
        <w:rPr>
          <w:rFonts w:asciiTheme="minorEastAsia" w:eastAsiaTheme="minorEastAsia" w:hAnsiTheme="minorEastAsia" w:hint="eastAsia"/>
        </w:rPr>
        <w:t>北京航空航天大学、中电信数字城市科技有限公司、长沙理工大学、长安大学、千方科技、北京智能车联产业创新中心有限公司、中关村智通智能交通产业联盟</w:t>
      </w:r>
      <w:r>
        <w:rPr>
          <w:rFonts w:hint="eastAsia"/>
        </w:rPr>
        <w:t>。</w:t>
      </w:r>
    </w:p>
    <w:p w14:paraId="59335E70" w14:textId="734A985F" w:rsidR="00B43ACB" w:rsidRDefault="00B43ACB" w:rsidP="000930CD">
      <w:pPr>
        <w:pStyle w:val="aff6"/>
      </w:pPr>
      <w:r>
        <w:rPr>
          <w:rFonts w:hint="eastAsia"/>
        </w:rPr>
        <w:t>本</w:t>
      </w:r>
      <w:r>
        <w:t>文件主要起草</w:t>
      </w:r>
      <w:r>
        <w:rPr>
          <w:rFonts w:hint="eastAsia"/>
        </w:rPr>
        <w:t>人</w:t>
      </w:r>
      <w:r>
        <w:t>：</w:t>
      </w:r>
      <w:r w:rsidR="00B1511E" w:rsidRPr="00B1511E">
        <w:rPr>
          <w:rFonts w:hint="eastAsia"/>
        </w:rPr>
        <w:t>田大新、段续庭、林椿眄、邓辉、孙亚夫、刘占文、郝威、周建山、曲凯歌、董潇、林强</w:t>
      </w:r>
      <w:r w:rsidRPr="00B43ACB">
        <w:rPr>
          <w:rFonts w:hint="eastAsia"/>
        </w:rPr>
        <w:t>。</w:t>
      </w:r>
    </w:p>
    <w:p w14:paraId="723E79A0" w14:textId="7D4898CD" w:rsidR="000930CD" w:rsidRDefault="00CA494C" w:rsidP="00CA494C">
      <w:pPr>
        <w:pStyle w:val="afffff1"/>
        <w:tabs>
          <w:tab w:val="center" w:pos="4677"/>
          <w:tab w:val="left" w:pos="8135"/>
        </w:tabs>
        <w:jc w:val="left"/>
      </w:pPr>
      <w:bookmarkStart w:id="15" w:name="_Toc44414102"/>
      <w:bookmarkStart w:id="16" w:name="_Toc52288515"/>
      <w:r>
        <w:lastRenderedPageBreak/>
        <w:tab/>
      </w:r>
      <w:bookmarkStart w:id="17" w:name="_Toc195712144"/>
      <w:r w:rsidR="000930CD">
        <w:rPr>
          <w:rFonts w:hint="eastAsia"/>
        </w:rPr>
        <w:t>引</w:t>
      </w:r>
      <w:bookmarkStart w:id="18" w:name="BKYY"/>
      <w:r w:rsidR="000930CD">
        <w:rPr>
          <w:rFonts w:hAnsi="黑体"/>
        </w:rPr>
        <w:t> </w:t>
      </w:r>
      <w:r w:rsidR="000930CD">
        <w:rPr>
          <w:rFonts w:hAnsi="黑体"/>
        </w:rPr>
        <w:t> </w:t>
      </w:r>
      <w:r w:rsidR="000930CD">
        <w:rPr>
          <w:rFonts w:hint="eastAsia"/>
        </w:rPr>
        <w:t>言</w:t>
      </w:r>
      <w:bookmarkEnd w:id="15"/>
      <w:bookmarkEnd w:id="16"/>
      <w:bookmarkEnd w:id="17"/>
      <w:bookmarkEnd w:id="18"/>
      <w:r>
        <w:tab/>
      </w:r>
    </w:p>
    <w:p w14:paraId="5168733B" w14:textId="340B1E05" w:rsidR="00CA494C" w:rsidRDefault="00CA494C" w:rsidP="000930CD">
      <w:pPr>
        <w:pStyle w:val="aff6"/>
      </w:pPr>
      <w:r>
        <w:rPr>
          <w:rFonts w:hint="eastAsia"/>
        </w:rPr>
        <w:t>为</w:t>
      </w:r>
      <w:r w:rsidR="00B079C0">
        <w:rPr>
          <w:rFonts w:hint="eastAsia"/>
        </w:rPr>
        <w:t>适应</w:t>
      </w:r>
      <w:r w:rsidR="001E416E">
        <w:rPr>
          <w:rFonts w:hint="eastAsia"/>
        </w:rPr>
        <w:t>智能交通协同系统的发展，规范车城协同感知平台中车端、路端、云端和城端之间的</w:t>
      </w:r>
      <w:r w:rsidR="00215A2A">
        <w:rPr>
          <w:rFonts w:hint="eastAsia"/>
        </w:rPr>
        <w:t>技术要求和感知数据交互内容，</w:t>
      </w:r>
      <w:r>
        <w:rPr>
          <w:rFonts w:hint="eastAsia"/>
        </w:rPr>
        <w:t>制作组在深入调查研究、参考国内外标准，并广泛征求意见的基础上，制定本标准。</w:t>
      </w:r>
    </w:p>
    <w:p w14:paraId="4A6C2192" w14:textId="67A87949" w:rsidR="00CA494C" w:rsidRDefault="00CA494C" w:rsidP="00115D27">
      <w:pPr>
        <w:pStyle w:val="aff6"/>
      </w:pPr>
      <w:r>
        <w:rPr>
          <w:rFonts w:hint="eastAsia"/>
        </w:rPr>
        <w:t>本标准明确了车城协同感知平台</w:t>
      </w:r>
      <w:r w:rsidR="00B615C6">
        <w:rPr>
          <w:rFonts w:hint="eastAsia"/>
        </w:rPr>
        <w:t>中系统构架与功能、网络通信安全要求、数据安全要求以及感知数据的交互内容，可以为“</w:t>
      </w:r>
      <w:r w:rsidR="00B615C6" w:rsidRPr="00B615C6">
        <w:rPr>
          <w:rFonts w:hint="eastAsia"/>
        </w:rPr>
        <w:t>车-路-云-城</w:t>
      </w:r>
      <w:r w:rsidR="00B615C6">
        <w:rPr>
          <w:rFonts w:hint="eastAsia"/>
        </w:rPr>
        <w:t>”</w:t>
      </w:r>
      <w:r w:rsidR="00B615C6" w:rsidRPr="00B615C6">
        <w:rPr>
          <w:rFonts w:hint="eastAsia"/>
        </w:rPr>
        <w:t>协同感知平台</w:t>
      </w:r>
      <w:r w:rsidR="00B615C6">
        <w:rPr>
          <w:rFonts w:hint="eastAsia"/>
        </w:rPr>
        <w:t>的构建</w:t>
      </w:r>
      <w:r w:rsidR="00B079C0">
        <w:rPr>
          <w:rFonts w:hint="eastAsia"/>
        </w:rPr>
        <w:t>和示范应用</w:t>
      </w:r>
      <w:r w:rsidR="00B615C6">
        <w:rPr>
          <w:rFonts w:hint="eastAsia"/>
        </w:rPr>
        <w:t>提供参考借鉴。</w:t>
      </w:r>
    </w:p>
    <w:p w14:paraId="11BB17D2" w14:textId="77777777" w:rsidR="00CA494C" w:rsidRPr="000930CD" w:rsidRDefault="00CA494C" w:rsidP="000930CD">
      <w:pPr>
        <w:pStyle w:val="aff6"/>
      </w:pPr>
    </w:p>
    <w:p w14:paraId="0E6DB69C" w14:textId="77777777" w:rsidR="000930CD" w:rsidRPr="000930CD" w:rsidRDefault="000930CD" w:rsidP="000930CD">
      <w:pPr>
        <w:pStyle w:val="aff6"/>
        <w:sectPr w:rsidR="000930CD" w:rsidRPr="000930CD" w:rsidSect="00852E93">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14:paraId="22033DC3" w14:textId="0D7002A2" w:rsidR="00F34B99" w:rsidRPr="00B74441" w:rsidRDefault="00000000" w:rsidP="00AB3D62">
      <w:pPr>
        <w:pStyle w:val="aff9"/>
        <w:outlineLvl w:val="9"/>
      </w:pPr>
      <w:sdt>
        <w:sdtPr>
          <w:rPr>
            <w:rFonts w:hint="eastAsia"/>
          </w:rPr>
          <w:alias w:val="标准名称"/>
          <w:tag w:val="标准名称"/>
          <w:id w:val="1795105741"/>
          <w:lock w:val="sdtLocked"/>
          <w:placeholder>
            <w:docPart w:val="111"/>
          </w:placeholder>
          <w:text w:multiLine="1"/>
        </w:sdtPr>
        <w:sdtContent>
          <w:r w:rsidR="00BC59E8">
            <w:rPr>
              <w:rFonts w:hint="eastAsia"/>
            </w:rPr>
            <w:t>车城协同感知平台技术规范</w:t>
          </w:r>
        </w:sdtContent>
      </w:sdt>
      <w:bookmarkStart w:id="19" w:name="StandardName"/>
      <w:bookmarkEnd w:id="19"/>
    </w:p>
    <w:p w14:paraId="7165396E" w14:textId="77777777" w:rsidR="004200D9" w:rsidRDefault="00F34B99" w:rsidP="004200D9">
      <w:pPr>
        <w:pStyle w:val="a1"/>
        <w:spacing w:before="312" w:after="312"/>
      </w:pPr>
      <w:bookmarkStart w:id="20" w:name="_Toc44414103"/>
      <w:bookmarkStart w:id="21" w:name="_Toc52288516"/>
      <w:bookmarkStart w:id="22" w:name="_Toc195712145"/>
      <w:r>
        <w:rPr>
          <w:rFonts w:hint="eastAsia"/>
        </w:rPr>
        <w:t>范围</w:t>
      </w:r>
      <w:bookmarkEnd w:id="20"/>
      <w:bookmarkEnd w:id="21"/>
      <w:bookmarkEnd w:id="22"/>
    </w:p>
    <w:p w14:paraId="535917C3" w14:textId="4CCC94DB" w:rsidR="0090690F" w:rsidRDefault="007C4AC3" w:rsidP="007C4AC3">
      <w:pPr>
        <w:pStyle w:val="aff6"/>
      </w:pPr>
      <w:r>
        <w:rPr>
          <w:rFonts w:hint="eastAsia"/>
        </w:rPr>
        <w:t>本文件规定了</w:t>
      </w:r>
      <w:r w:rsidR="00BC59E8">
        <w:rPr>
          <w:rFonts w:hint="eastAsia"/>
        </w:rPr>
        <w:t>车城协同感知技术要求、车城协同感知数据交互内容</w:t>
      </w:r>
      <w:r>
        <w:rPr>
          <w:rFonts w:hint="eastAsia"/>
        </w:rPr>
        <w:t>。</w:t>
      </w:r>
    </w:p>
    <w:p w14:paraId="156626C2" w14:textId="37870CB0" w:rsidR="007C4AC3" w:rsidRPr="007C4AC3" w:rsidRDefault="007C4AC3" w:rsidP="007C4AC3">
      <w:pPr>
        <w:pStyle w:val="aff6"/>
      </w:pPr>
      <w:r w:rsidRPr="007C4AC3">
        <w:rPr>
          <w:rFonts w:hint="eastAsia"/>
        </w:rPr>
        <w:t>本文件适用</w:t>
      </w:r>
      <w:r w:rsidR="00BC59E8">
        <w:rPr>
          <w:rFonts w:hint="eastAsia"/>
        </w:rPr>
        <w:t>于车城协同感知平台的设计、开发、运行及维护。</w:t>
      </w:r>
    </w:p>
    <w:p w14:paraId="1BF175C6" w14:textId="77777777" w:rsidR="00F34B99" w:rsidRDefault="00F34B99" w:rsidP="003234E0">
      <w:pPr>
        <w:pStyle w:val="a1"/>
        <w:spacing w:before="312" w:after="312"/>
      </w:pPr>
      <w:bookmarkStart w:id="23" w:name="_Toc44414104"/>
      <w:bookmarkStart w:id="24" w:name="_Toc52288517"/>
      <w:bookmarkStart w:id="25" w:name="_Toc195712146"/>
      <w:r>
        <w:rPr>
          <w:rFonts w:hint="eastAsia"/>
        </w:rPr>
        <w:t>规范性引用文件</w:t>
      </w:r>
      <w:bookmarkEnd w:id="23"/>
      <w:bookmarkEnd w:id="24"/>
      <w:bookmarkEnd w:id="25"/>
    </w:p>
    <w:p w14:paraId="193FEFEB" w14:textId="2AEA7AFA" w:rsidR="008805AC" w:rsidRDefault="002527DD" w:rsidP="008805AC">
      <w:pPr>
        <w:pStyle w:val="aff6"/>
      </w:pPr>
      <w:r>
        <w:rPr>
          <w:rFonts w:hint="eastAsia"/>
        </w:rPr>
        <w:t>下列文件</w:t>
      </w:r>
      <w:r w:rsidR="004023FF">
        <w:rPr>
          <w:rFonts w:hint="eastAsia"/>
        </w:rPr>
        <w:t>中的</w:t>
      </w:r>
      <w:r w:rsidR="004023FF">
        <w:t>内容</w:t>
      </w:r>
      <w:r w:rsidR="004023FF">
        <w:rPr>
          <w:rFonts w:hint="eastAsia"/>
        </w:rPr>
        <w:t>通</w:t>
      </w:r>
      <w:r w:rsidR="004023FF">
        <w:t>过文</w:t>
      </w:r>
      <w:r w:rsidR="004023FF">
        <w:rPr>
          <w:rFonts w:hint="eastAsia"/>
        </w:rPr>
        <w:t>中</w:t>
      </w:r>
      <w:r w:rsidR="004023FF">
        <w:t>的</w:t>
      </w:r>
      <w:r w:rsidR="004023FF">
        <w:rPr>
          <w:rFonts w:hint="eastAsia"/>
        </w:rPr>
        <w:t>规范</w:t>
      </w:r>
      <w:r w:rsidR="004023FF">
        <w:t>性引</w:t>
      </w:r>
      <w:r w:rsidR="004023FF">
        <w:rPr>
          <w:rFonts w:hint="eastAsia"/>
        </w:rPr>
        <w:t>用</w:t>
      </w:r>
      <w:r w:rsidR="004023FF">
        <w:t>而构成</w:t>
      </w:r>
      <w:r>
        <w:rPr>
          <w:rFonts w:hint="eastAsia"/>
        </w:rPr>
        <w:t>本文件必不可少的</w:t>
      </w:r>
      <w:r w:rsidR="004023FF">
        <w:rPr>
          <w:rFonts w:hint="eastAsia"/>
        </w:rPr>
        <w:t>条</w:t>
      </w:r>
      <w:r w:rsidR="004023FF">
        <w:t>款</w:t>
      </w:r>
      <w:r w:rsidR="004023FF">
        <w:rPr>
          <w:rFonts w:hint="eastAsia"/>
        </w:rPr>
        <w:t>。其中</w:t>
      </w:r>
      <w:r w:rsidR="004023FF">
        <w:t>，</w:t>
      </w:r>
      <w:r>
        <w:rPr>
          <w:rFonts w:hint="eastAsia"/>
        </w:rPr>
        <w:t>注日期的引用文件，仅</w:t>
      </w:r>
      <w:r w:rsidR="004023FF">
        <w:rPr>
          <w:rFonts w:hint="eastAsia"/>
        </w:rPr>
        <w:t>该</w:t>
      </w:r>
      <w:r w:rsidR="00F34B99">
        <w:rPr>
          <w:rFonts w:hint="eastAsia"/>
        </w:rPr>
        <w:t>日期</w:t>
      </w:r>
      <w:r w:rsidR="004023FF">
        <w:rPr>
          <w:rFonts w:hint="eastAsia"/>
        </w:rPr>
        <w:t>对</w:t>
      </w:r>
      <w:r w:rsidR="004023FF">
        <w:t>应</w:t>
      </w:r>
      <w:r w:rsidR="004023FF">
        <w:rPr>
          <w:rFonts w:hint="eastAsia"/>
        </w:rPr>
        <w:t>的版本适用于本文件；</w:t>
      </w:r>
      <w:r w:rsidR="00F34B99">
        <w:rPr>
          <w:rFonts w:hint="eastAsia"/>
        </w:rPr>
        <w:t>不注日期的引用文件，其最新版本（包括所有的修改单）适用于本文件。</w:t>
      </w:r>
    </w:p>
    <w:p w14:paraId="734FFC65" w14:textId="77777777" w:rsidR="00820005" w:rsidRDefault="00820005" w:rsidP="00820005">
      <w:pPr>
        <w:pStyle w:val="aff6"/>
      </w:pPr>
      <w:r>
        <w:rPr>
          <w:rFonts w:hint="eastAsia"/>
        </w:rPr>
        <w:t>YD/T 3709 基于LTE的车联网无线通信技术</w:t>
      </w:r>
    </w:p>
    <w:p w14:paraId="5E92A082" w14:textId="77777777" w:rsidR="00820005" w:rsidRDefault="00820005" w:rsidP="00820005">
      <w:pPr>
        <w:pStyle w:val="aff6"/>
      </w:pPr>
      <w:r>
        <w:rPr>
          <w:rFonts w:hint="eastAsia"/>
        </w:rPr>
        <w:t>YD/T 3750-2020 车联网无线通信安全技术指南</w:t>
      </w:r>
    </w:p>
    <w:p w14:paraId="3A2471C5" w14:textId="77777777" w:rsidR="00820005" w:rsidRDefault="00820005" w:rsidP="00820005">
      <w:pPr>
        <w:pStyle w:val="aff6"/>
      </w:pPr>
      <w:r>
        <w:rPr>
          <w:rFonts w:hint="eastAsia"/>
        </w:rPr>
        <w:t>YD/T 3751-2020 车联网信息服务数据安全技术要求</w:t>
      </w:r>
    </w:p>
    <w:p w14:paraId="232D648A" w14:textId="77777777" w:rsidR="00820005" w:rsidRDefault="00820005" w:rsidP="00820005">
      <w:pPr>
        <w:pStyle w:val="aff6"/>
      </w:pPr>
      <w:r>
        <w:rPr>
          <w:rFonts w:hint="eastAsia"/>
        </w:rPr>
        <w:t>YD/T 3593-2019 基于LTE的车联网无线通信技术核心网设备技术要求</w:t>
      </w:r>
    </w:p>
    <w:p w14:paraId="1F76D109" w14:textId="77777777" w:rsidR="00820005" w:rsidRDefault="00820005" w:rsidP="00820005">
      <w:pPr>
        <w:pStyle w:val="aff6"/>
      </w:pPr>
      <w:r>
        <w:rPr>
          <w:rFonts w:hint="eastAsia"/>
        </w:rPr>
        <w:t>YD/T 3594-2019 基于LTE的车联网通信安全技术要求</w:t>
      </w:r>
    </w:p>
    <w:p w14:paraId="6E0BC4D2" w14:textId="2C3E0403" w:rsidR="00820005" w:rsidRDefault="00820005" w:rsidP="00820005">
      <w:pPr>
        <w:pStyle w:val="aff6"/>
      </w:pPr>
      <w:r>
        <w:rPr>
          <w:rFonts w:hint="eastAsia"/>
        </w:rPr>
        <w:t>T/ITS 0180.1-2021 车路协同信息交互技术要求 第一部分：路侧设施与云控平台</w:t>
      </w:r>
    </w:p>
    <w:p w14:paraId="44E3CCAF" w14:textId="77777777" w:rsidR="00DF5CC9" w:rsidRDefault="004023FF" w:rsidP="00183FE1">
      <w:pPr>
        <w:pStyle w:val="a1"/>
        <w:spacing w:before="312" w:after="312"/>
      </w:pPr>
      <w:bookmarkStart w:id="26" w:name="_Toc44414105"/>
      <w:bookmarkStart w:id="27" w:name="_Toc52288518"/>
      <w:bookmarkStart w:id="28" w:name="_Toc195712147"/>
      <w:r>
        <w:rPr>
          <w:rFonts w:hint="eastAsia"/>
        </w:rPr>
        <w:t>术</w:t>
      </w:r>
      <w:r>
        <w:t>语和定</w:t>
      </w:r>
      <w:r>
        <w:rPr>
          <w:rFonts w:hint="eastAsia"/>
        </w:rPr>
        <w:t>义</w:t>
      </w:r>
      <w:bookmarkEnd w:id="26"/>
      <w:bookmarkEnd w:id="27"/>
      <w:bookmarkEnd w:id="28"/>
    </w:p>
    <w:p w14:paraId="723025E5" w14:textId="52E51077" w:rsidR="007E22FF" w:rsidRDefault="007E22FF" w:rsidP="007E22FF">
      <w:pPr>
        <w:pStyle w:val="aff6"/>
      </w:pPr>
      <w:r>
        <w:t>下列术语和定义适用于本文件。</w:t>
      </w:r>
    </w:p>
    <w:p w14:paraId="2796332B" w14:textId="0F33E4C3" w:rsidR="006E22C9" w:rsidRPr="00312B18" w:rsidRDefault="006E22C9" w:rsidP="00BF1523">
      <w:pPr>
        <w:pStyle w:val="aff6"/>
        <w:ind w:firstLineChars="0" w:firstLine="0"/>
        <w:outlineLvl w:val="2"/>
        <w:rPr>
          <w:rFonts w:ascii="黑体" w:eastAsia="黑体" w:hAnsi="黑体" w:hint="eastAsia"/>
        </w:rPr>
      </w:pPr>
      <w:r w:rsidRPr="00312B18">
        <w:rPr>
          <w:rFonts w:ascii="黑体" w:eastAsia="黑体" w:hAnsi="黑体" w:hint="eastAsia"/>
        </w:rPr>
        <w:t>3.1</w:t>
      </w:r>
    </w:p>
    <w:p w14:paraId="27A983C2" w14:textId="2A17A8E6" w:rsidR="00570B0A" w:rsidRPr="00312B18" w:rsidRDefault="006E22C9" w:rsidP="007E22FF">
      <w:pPr>
        <w:pStyle w:val="aff6"/>
        <w:rPr>
          <w:rFonts w:ascii="黑体" w:eastAsia="黑体" w:hAnsi="黑体" w:hint="eastAsia"/>
        </w:rPr>
      </w:pPr>
      <w:r w:rsidRPr="00312B18">
        <w:rPr>
          <w:rFonts w:ascii="黑体" w:eastAsia="黑体" w:hAnsi="黑体" w:hint="eastAsia"/>
        </w:rPr>
        <w:t xml:space="preserve">车城协同感知   </w:t>
      </w:r>
      <w:r w:rsidRPr="00312B18">
        <w:rPr>
          <w:rFonts w:ascii="黑体" w:eastAsia="黑体" w:hAnsi="黑体"/>
        </w:rPr>
        <w:t xml:space="preserve">Vehicle-City Cooperative Perception </w:t>
      </w:r>
    </w:p>
    <w:p w14:paraId="6CD644C5" w14:textId="479C4F7B" w:rsidR="006E22C9" w:rsidRDefault="006E22C9" w:rsidP="007E22FF">
      <w:pPr>
        <w:pStyle w:val="aff6"/>
      </w:pPr>
      <w:r w:rsidRPr="006E22C9">
        <w:rPr>
          <w:rFonts w:hint="eastAsia"/>
        </w:rPr>
        <w:t>通过车辆、道路、云端平台和城市管理系统协同工作，实现智能交通管理和优化的综合性系统，其中：车辆通过车载设备与路侧单元共享实时数据，提供环境感知与行驶决策；道路基础设施通过路侧单元收集并传递交通流、信号灯等信息，支持车辆和云平台的智能调度；云平台汇聚各方数据，进行实时分析与决策，优化交通流和路径规划；城市管理系统负责全局交通调度和应急响应，确保城市交通的安全高效运行。</w:t>
      </w:r>
    </w:p>
    <w:p w14:paraId="4A769163" w14:textId="77777777" w:rsidR="006E22C9" w:rsidRPr="00312B18" w:rsidRDefault="006E22C9" w:rsidP="00BF1523">
      <w:pPr>
        <w:pStyle w:val="aff6"/>
        <w:ind w:firstLineChars="0" w:firstLine="0"/>
        <w:outlineLvl w:val="2"/>
        <w:rPr>
          <w:rFonts w:ascii="黑体" w:eastAsia="黑体" w:hAnsi="黑体" w:hint="eastAsia"/>
        </w:rPr>
      </w:pPr>
      <w:r w:rsidRPr="00312B18">
        <w:rPr>
          <w:rFonts w:ascii="黑体" w:eastAsia="黑体" w:hAnsi="黑体" w:hint="eastAsia"/>
        </w:rPr>
        <w:t>3.2</w:t>
      </w:r>
    </w:p>
    <w:p w14:paraId="368A17F6" w14:textId="1A3A1168" w:rsidR="006E22C9" w:rsidRPr="00312B18" w:rsidRDefault="006E22C9" w:rsidP="006E22C9">
      <w:pPr>
        <w:pStyle w:val="aff6"/>
        <w:rPr>
          <w:rFonts w:ascii="黑体" w:eastAsia="黑体" w:hAnsi="黑体" w:hint="eastAsia"/>
        </w:rPr>
      </w:pPr>
      <w:r w:rsidRPr="00312B18">
        <w:rPr>
          <w:rFonts w:ascii="黑体" w:eastAsia="黑体" w:hAnsi="黑体" w:hint="eastAsia"/>
        </w:rPr>
        <w:t xml:space="preserve">车载单元   </w:t>
      </w:r>
      <w:r w:rsidRPr="00312B18">
        <w:rPr>
          <w:rFonts w:ascii="黑体" w:eastAsia="黑体" w:hAnsi="黑体"/>
        </w:rPr>
        <w:t xml:space="preserve">On-Board Unit, OBU </w:t>
      </w:r>
    </w:p>
    <w:p w14:paraId="56FE5756" w14:textId="59B8443A" w:rsidR="006E22C9" w:rsidRDefault="006E22C9" w:rsidP="006E22C9">
      <w:pPr>
        <w:pStyle w:val="aff6"/>
      </w:pPr>
      <w:r w:rsidRPr="006E22C9">
        <w:rPr>
          <w:rFonts w:hint="eastAsia"/>
        </w:rPr>
        <w:t>安装在车辆上的，具备信息采集、处理、输入和输出接口，具有无线通信模块，用于车端与路端、云端和城市端通信的功能实体，功能包括：收集各类车载传感器采集处理后的信息（如定位、运动等）发送给其它车载单元；接收来自其它车载单元的信息；接收来自路侧单元的信息；对接收到的信息和收集到的本车传感器信息进行处理，做出安全预警判断和车辆行驶建议，以合适的交互方式向驾驶人提供信息，或向车辆控制单元发出路径引导信息。</w:t>
      </w:r>
    </w:p>
    <w:p w14:paraId="4B35C281" w14:textId="6AF22945" w:rsidR="006E22C9" w:rsidRPr="00312B18" w:rsidRDefault="006E22C9" w:rsidP="00BF1523">
      <w:pPr>
        <w:pStyle w:val="aff6"/>
        <w:ind w:firstLineChars="0" w:firstLine="0"/>
        <w:outlineLvl w:val="2"/>
        <w:rPr>
          <w:rFonts w:ascii="黑体" w:eastAsia="黑体" w:hAnsi="黑体" w:hint="eastAsia"/>
        </w:rPr>
      </w:pPr>
      <w:r w:rsidRPr="00312B18">
        <w:rPr>
          <w:rFonts w:ascii="黑体" w:eastAsia="黑体" w:hAnsi="黑体" w:hint="eastAsia"/>
        </w:rPr>
        <w:t xml:space="preserve">3.3 </w:t>
      </w:r>
    </w:p>
    <w:p w14:paraId="3BF22DB8" w14:textId="3F85EBF5" w:rsidR="006E22C9" w:rsidRPr="00312B18" w:rsidRDefault="006E22C9" w:rsidP="006E22C9">
      <w:pPr>
        <w:pStyle w:val="aff6"/>
        <w:rPr>
          <w:rFonts w:ascii="黑体" w:eastAsia="黑体" w:hAnsi="黑体" w:hint="eastAsia"/>
        </w:rPr>
      </w:pPr>
      <w:r w:rsidRPr="00312B18">
        <w:rPr>
          <w:rFonts w:ascii="黑体" w:eastAsia="黑体" w:hAnsi="黑体" w:hint="eastAsia"/>
        </w:rPr>
        <w:t>路侧协同设施</w:t>
      </w:r>
      <w:r w:rsidR="00312B18" w:rsidRPr="00312B18">
        <w:rPr>
          <w:rFonts w:ascii="黑体" w:eastAsia="黑体" w:hAnsi="黑体" w:hint="eastAsia"/>
        </w:rPr>
        <w:t xml:space="preserve">   </w:t>
      </w:r>
      <w:r w:rsidR="00312B18" w:rsidRPr="00312B18">
        <w:rPr>
          <w:rFonts w:ascii="黑体" w:eastAsia="黑体" w:hAnsi="黑体"/>
        </w:rPr>
        <w:t>Roadside Collaborative Facilities</w:t>
      </w:r>
    </w:p>
    <w:p w14:paraId="6A169CF9" w14:textId="52F36D78" w:rsidR="00312B18" w:rsidRPr="00312B18" w:rsidRDefault="00312B18" w:rsidP="006E22C9">
      <w:pPr>
        <w:pStyle w:val="aff6"/>
      </w:pPr>
      <w:r w:rsidRPr="00312B18">
        <w:rPr>
          <w:rFonts w:hint="eastAsia"/>
        </w:rPr>
        <w:t>部署在道路、公路沿线或者场端，由路侧设备和路侧单元等组成。其中，路侧设备安装在道路上方、下方及两侧的用于交通检测、控制、通信、传输、信息发布的设备总称，包括了线圈、雷达等交通检测器以及信号机、可变信息板等交通管控设备。路侧单元安装在道路两侧或上方的通信功能实体。收集并</w:t>
      </w:r>
      <w:r w:rsidRPr="00312B18">
        <w:rPr>
          <w:rFonts w:hint="eastAsia"/>
        </w:rPr>
        <w:lastRenderedPageBreak/>
        <w:t>处理交通传感器检测到的各种信息（如交通流量、突发事件、密集人群、交叉口行人信息、道路异物侵入、路面湿滑状态），通过有线或无线方式与网络连接，并通过无线通信接收来自车载单元（OBU）或其他路侧单元的信息。以无线通信的方式发送给车辆，以有线或无线通信的方式发送给其它路侧设备等。</w:t>
      </w:r>
    </w:p>
    <w:p w14:paraId="54313CF7" w14:textId="4661E8AF" w:rsidR="00312B18" w:rsidRDefault="00312B18" w:rsidP="00BF1523">
      <w:pPr>
        <w:pStyle w:val="aff6"/>
        <w:ind w:firstLineChars="0" w:firstLine="0"/>
        <w:outlineLvl w:val="2"/>
        <w:rPr>
          <w:rFonts w:ascii="黑体" w:eastAsia="黑体" w:hAnsi="黑体" w:hint="eastAsia"/>
        </w:rPr>
      </w:pPr>
      <w:r>
        <w:rPr>
          <w:rFonts w:ascii="黑体" w:eastAsia="黑体" w:hAnsi="黑体" w:hint="eastAsia"/>
        </w:rPr>
        <w:t>3.4</w:t>
      </w:r>
    </w:p>
    <w:p w14:paraId="668D1718" w14:textId="17439BD3" w:rsidR="00312B18" w:rsidRDefault="00312B18" w:rsidP="00312B18">
      <w:pPr>
        <w:pStyle w:val="aff6"/>
        <w:rPr>
          <w:rFonts w:ascii="黑体" w:eastAsia="黑体" w:hAnsi="黑体" w:hint="eastAsia"/>
        </w:rPr>
      </w:pPr>
      <w:r w:rsidRPr="00312B18">
        <w:rPr>
          <w:rFonts w:ascii="黑体" w:eastAsia="黑体" w:hAnsi="黑体" w:hint="eastAsia"/>
        </w:rPr>
        <w:t>云控平台   Cloud Control Platform</w:t>
      </w:r>
    </w:p>
    <w:p w14:paraId="0917F102" w14:textId="2F20120D" w:rsidR="00312B18" w:rsidRPr="00312B18" w:rsidRDefault="00312B18" w:rsidP="006E22C9">
      <w:pPr>
        <w:pStyle w:val="aff6"/>
      </w:pPr>
      <w:r w:rsidRPr="00312B18">
        <w:rPr>
          <w:rFonts w:hint="eastAsia"/>
        </w:rPr>
        <w:t>服务于车路协同业务，提供实时信息融合、智能应用编排和数据服务等功能。</w:t>
      </w:r>
    </w:p>
    <w:p w14:paraId="1732FCD2" w14:textId="53EDE555" w:rsidR="00312B18" w:rsidRPr="00312B18" w:rsidRDefault="00312B18" w:rsidP="00BF1523">
      <w:pPr>
        <w:pStyle w:val="aff6"/>
        <w:ind w:firstLineChars="0" w:firstLine="0"/>
        <w:outlineLvl w:val="2"/>
        <w:rPr>
          <w:rFonts w:ascii="黑体" w:eastAsia="黑体" w:hAnsi="黑体" w:hint="eastAsia"/>
        </w:rPr>
      </w:pPr>
      <w:r w:rsidRPr="00312B18">
        <w:rPr>
          <w:rFonts w:ascii="黑体" w:eastAsia="黑体" w:hAnsi="黑体" w:hint="eastAsia"/>
        </w:rPr>
        <w:t>3.5</w:t>
      </w:r>
    </w:p>
    <w:p w14:paraId="2654A431" w14:textId="73C2A565" w:rsidR="00312B18" w:rsidRPr="00312B18" w:rsidRDefault="00312B18" w:rsidP="00312B18">
      <w:pPr>
        <w:pStyle w:val="aff6"/>
        <w:rPr>
          <w:rFonts w:ascii="黑体" w:eastAsia="黑体" w:hAnsi="黑体" w:hint="eastAsia"/>
        </w:rPr>
      </w:pPr>
      <w:r w:rsidRPr="00312B18">
        <w:rPr>
          <w:rFonts w:ascii="黑体" w:eastAsia="黑体" w:hAnsi="黑体" w:hint="eastAsia"/>
        </w:rPr>
        <w:t>边缘计算   Edge Computing</w:t>
      </w:r>
    </w:p>
    <w:p w14:paraId="32E9CE64" w14:textId="1B567E9F" w:rsidR="00312B18" w:rsidRPr="00312B18" w:rsidRDefault="00312B18" w:rsidP="00312B18">
      <w:pPr>
        <w:pStyle w:val="aff6"/>
      </w:pPr>
      <w:r w:rsidRPr="00312B18">
        <w:rPr>
          <w:rFonts w:hint="eastAsia"/>
        </w:rPr>
        <w:t>进行数据处理，以减少延迟，提高实时性和可靠性，适用于车路协同的实时数据交互和响应。</w:t>
      </w:r>
    </w:p>
    <w:p w14:paraId="2FACCAAB" w14:textId="5F600A30" w:rsidR="00312B18" w:rsidRPr="00312B18" w:rsidRDefault="00312B18" w:rsidP="00BF1523">
      <w:pPr>
        <w:pStyle w:val="aff6"/>
        <w:ind w:firstLineChars="0" w:firstLine="0"/>
        <w:outlineLvl w:val="2"/>
        <w:rPr>
          <w:rFonts w:ascii="黑体" w:eastAsia="黑体" w:hAnsi="黑体" w:hint="eastAsia"/>
        </w:rPr>
      </w:pPr>
      <w:r w:rsidRPr="00312B18">
        <w:rPr>
          <w:rFonts w:ascii="黑体" w:eastAsia="黑体" w:hAnsi="黑体" w:hint="eastAsia"/>
        </w:rPr>
        <w:t>3.6</w:t>
      </w:r>
    </w:p>
    <w:p w14:paraId="2DDC0B29" w14:textId="5BBE6A3D" w:rsidR="00312B18" w:rsidRPr="00312B18" w:rsidRDefault="00312B18" w:rsidP="00312B18">
      <w:pPr>
        <w:pStyle w:val="aff6"/>
        <w:rPr>
          <w:rFonts w:ascii="黑体" w:eastAsia="黑体" w:hAnsi="黑体" w:hint="eastAsia"/>
        </w:rPr>
      </w:pPr>
      <w:r w:rsidRPr="00312B18">
        <w:rPr>
          <w:rFonts w:ascii="黑体" w:eastAsia="黑体" w:hAnsi="黑体" w:hint="eastAsia"/>
        </w:rPr>
        <w:t xml:space="preserve">城市管理系统   Urban Management System </w:t>
      </w:r>
    </w:p>
    <w:p w14:paraId="238933C4" w14:textId="5D2D3B27" w:rsidR="00312B18" w:rsidRPr="00312B18" w:rsidRDefault="00312B18" w:rsidP="00312B18">
      <w:pPr>
        <w:pStyle w:val="aff6"/>
      </w:pPr>
      <w:r w:rsidRPr="00312B18">
        <w:rPr>
          <w:rFonts w:hint="eastAsia"/>
        </w:rPr>
        <w:t>负责城市交通的宏观管理、应急响应和公共资源调配的系统，通过云端与其他系统协同，以实现智能化的全局交通优化和调控。</w:t>
      </w:r>
    </w:p>
    <w:p w14:paraId="3C2AB79B" w14:textId="64D6352E" w:rsidR="000930CD" w:rsidRDefault="00312B18" w:rsidP="000930CD">
      <w:pPr>
        <w:pStyle w:val="a1"/>
        <w:spacing w:before="312" w:after="312"/>
      </w:pPr>
      <w:bookmarkStart w:id="29" w:name="_Toc195712148"/>
      <w:r>
        <w:rPr>
          <w:rFonts w:hint="eastAsia"/>
        </w:rPr>
        <w:t>符号和缩略语</w:t>
      </w:r>
      <w:bookmarkEnd w:id="29"/>
    </w:p>
    <w:p w14:paraId="5ED6327F" w14:textId="77777777" w:rsidR="00312B18" w:rsidRDefault="00312B18" w:rsidP="00312B18">
      <w:pPr>
        <w:pStyle w:val="aff6"/>
      </w:pPr>
      <w:r>
        <w:rPr>
          <w:rFonts w:hint="eastAsia"/>
        </w:rPr>
        <w:t>下列缩略语适用于本文件。</w:t>
      </w:r>
    </w:p>
    <w:p w14:paraId="5A5C14BE" w14:textId="77777777" w:rsidR="00312B18" w:rsidRDefault="00312B18" w:rsidP="00312B18">
      <w:pPr>
        <w:pStyle w:val="aff6"/>
      </w:pPr>
      <w:r>
        <w:rPr>
          <w:rFonts w:hint="eastAsia"/>
        </w:rPr>
        <w:t>V2I：Vehicle to Infrastructure，车与路通信</w:t>
      </w:r>
    </w:p>
    <w:p w14:paraId="1994985D" w14:textId="77777777" w:rsidR="00312B18" w:rsidRDefault="00312B18" w:rsidP="00312B18">
      <w:pPr>
        <w:pStyle w:val="aff6"/>
      </w:pPr>
      <w:r>
        <w:rPr>
          <w:rFonts w:hint="eastAsia"/>
        </w:rPr>
        <w:t>V2N：Vehicle to Network，车与网络通信</w:t>
      </w:r>
    </w:p>
    <w:p w14:paraId="74A5EB5E" w14:textId="77777777" w:rsidR="00312B18" w:rsidRDefault="00312B18" w:rsidP="00312B18">
      <w:pPr>
        <w:pStyle w:val="aff6"/>
      </w:pPr>
      <w:r>
        <w:rPr>
          <w:rFonts w:hint="eastAsia"/>
        </w:rPr>
        <w:t>V2P：Vehicle to Pedestrian，车与人通信</w:t>
      </w:r>
    </w:p>
    <w:p w14:paraId="1C436F36" w14:textId="77777777" w:rsidR="00312B18" w:rsidRDefault="00312B18" w:rsidP="00312B18">
      <w:pPr>
        <w:pStyle w:val="aff6"/>
      </w:pPr>
      <w:r>
        <w:rPr>
          <w:rFonts w:hint="eastAsia"/>
        </w:rPr>
        <w:t>V2V：Vehicle to Vehicle，车与车通信</w:t>
      </w:r>
    </w:p>
    <w:p w14:paraId="620E1A0C" w14:textId="77777777" w:rsidR="00312B18" w:rsidRDefault="00312B18" w:rsidP="00312B18">
      <w:pPr>
        <w:pStyle w:val="aff6"/>
      </w:pPr>
      <w:r>
        <w:rPr>
          <w:rFonts w:hint="eastAsia"/>
        </w:rPr>
        <w:t>V2X：Vehicle to Everything，车联网，车与其它设备通信</w:t>
      </w:r>
    </w:p>
    <w:p w14:paraId="520A1760" w14:textId="77777777" w:rsidR="00312B18" w:rsidRDefault="00312B18" w:rsidP="00312B18">
      <w:pPr>
        <w:pStyle w:val="aff6"/>
      </w:pPr>
      <w:r>
        <w:rPr>
          <w:rFonts w:hint="eastAsia"/>
        </w:rPr>
        <w:t>RSS：Road Subsystem，道路子系统</w:t>
      </w:r>
    </w:p>
    <w:p w14:paraId="682F8F9F" w14:textId="77777777" w:rsidR="00312B18" w:rsidRDefault="00312B18" w:rsidP="00312B18">
      <w:pPr>
        <w:pStyle w:val="aff6"/>
      </w:pPr>
      <w:r>
        <w:rPr>
          <w:rFonts w:hint="eastAsia"/>
        </w:rPr>
        <w:t>VSS：Vehicle Subsystem，车辆子系统</w:t>
      </w:r>
    </w:p>
    <w:p w14:paraId="03A5A720" w14:textId="77777777" w:rsidR="00312B18" w:rsidRDefault="00312B18" w:rsidP="00312B18">
      <w:pPr>
        <w:pStyle w:val="aff6"/>
      </w:pPr>
      <w:r>
        <w:rPr>
          <w:rFonts w:hint="eastAsia"/>
        </w:rPr>
        <w:t>C-V2X：Cellular Vehicle to Everything，蜂窝-V2X</w:t>
      </w:r>
    </w:p>
    <w:p w14:paraId="05091A5F" w14:textId="77777777" w:rsidR="00312B18" w:rsidRDefault="00312B18" w:rsidP="00312B18">
      <w:pPr>
        <w:pStyle w:val="aff6"/>
      </w:pPr>
      <w:r>
        <w:rPr>
          <w:rFonts w:hint="eastAsia"/>
        </w:rPr>
        <w:t>OBU：On-Board Unit，车载单元</w:t>
      </w:r>
    </w:p>
    <w:p w14:paraId="49455446" w14:textId="77777777" w:rsidR="00312B18" w:rsidRDefault="00312B18" w:rsidP="00312B18">
      <w:pPr>
        <w:pStyle w:val="aff6"/>
      </w:pPr>
      <w:r>
        <w:rPr>
          <w:rFonts w:hint="eastAsia"/>
        </w:rPr>
        <w:t>RSU：Road Side Unit，路侧单元</w:t>
      </w:r>
    </w:p>
    <w:p w14:paraId="03BEF041" w14:textId="77777777" w:rsidR="00312B18" w:rsidRDefault="00312B18" w:rsidP="00312B18">
      <w:pPr>
        <w:pStyle w:val="aff6"/>
      </w:pPr>
      <w:r>
        <w:rPr>
          <w:rFonts w:hint="eastAsia"/>
        </w:rPr>
        <w:t>NFC：Near Field Communication，近场通信</w:t>
      </w:r>
    </w:p>
    <w:p w14:paraId="4F139387" w14:textId="77777777" w:rsidR="00312B18" w:rsidRDefault="00312B18" w:rsidP="00312B18">
      <w:pPr>
        <w:pStyle w:val="aff6"/>
      </w:pPr>
      <w:r>
        <w:rPr>
          <w:rFonts w:hint="eastAsia"/>
        </w:rPr>
        <w:t>IVN：In Vehicle Network，车载网络</w:t>
      </w:r>
    </w:p>
    <w:p w14:paraId="3D0F7870" w14:textId="77777777" w:rsidR="00312B18" w:rsidRDefault="00312B18" w:rsidP="00312B18">
      <w:pPr>
        <w:pStyle w:val="aff6"/>
      </w:pPr>
      <w:r>
        <w:rPr>
          <w:rFonts w:hint="eastAsia"/>
        </w:rPr>
        <w:t>5G：The 5th Generation Mobile Communication Technology，第五代移动通信技术</w:t>
      </w:r>
    </w:p>
    <w:p w14:paraId="501E3683" w14:textId="158C24BA" w:rsidR="00312B18" w:rsidRDefault="00312B18" w:rsidP="00312B18">
      <w:pPr>
        <w:pStyle w:val="aff6"/>
      </w:pPr>
      <w:r>
        <w:rPr>
          <w:rFonts w:hint="eastAsia"/>
        </w:rPr>
        <w:t>TCP/IP：Transmission Control Protocol/Internet Protocol，传输控制/网络通信协议</w:t>
      </w:r>
    </w:p>
    <w:p w14:paraId="236A917C" w14:textId="13C7F25A" w:rsidR="005D7769" w:rsidRDefault="0016122E" w:rsidP="005D7769">
      <w:pPr>
        <w:pStyle w:val="a1"/>
        <w:spacing w:before="312" w:after="312"/>
      </w:pPr>
      <w:bookmarkStart w:id="30" w:name="_Toc195712149"/>
      <w:r>
        <w:rPr>
          <w:rFonts w:hint="eastAsia"/>
        </w:rPr>
        <w:t>车城协同感知技术要求</w:t>
      </w:r>
      <w:bookmarkEnd w:id="30"/>
    </w:p>
    <w:p w14:paraId="4DD28110" w14:textId="57422136" w:rsidR="000930CD" w:rsidRDefault="005D7769" w:rsidP="00BF1523">
      <w:pPr>
        <w:pStyle w:val="a2"/>
        <w:spacing w:before="156" w:after="156"/>
      </w:pPr>
      <w:r>
        <w:rPr>
          <w:rFonts w:hint="eastAsia"/>
        </w:rPr>
        <w:t>系统架构与功能</w:t>
      </w:r>
    </w:p>
    <w:p w14:paraId="6E0EC2AD" w14:textId="29A01D35" w:rsidR="005D7769" w:rsidRPr="005D7769" w:rsidRDefault="005D7769" w:rsidP="00BF1523">
      <w:pPr>
        <w:pStyle w:val="aff6"/>
        <w:spacing w:beforeLines="50" w:before="156" w:afterLines="50" w:after="156"/>
        <w:ind w:firstLineChars="0" w:firstLine="0"/>
        <w:outlineLvl w:val="3"/>
        <w:rPr>
          <w:rFonts w:ascii="黑体" w:eastAsia="黑体" w:hAnsi="黑体" w:hint="eastAsia"/>
        </w:rPr>
      </w:pPr>
      <w:r w:rsidRPr="005D7769">
        <w:rPr>
          <w:rFonts w:ascii="黑体" w:eastAsia="黑体" w:hAnsi="黑体" w:hint="eastAsia"/>
        </w:rPr>
        <w:t>5.1.1 一般要求</w:t>
      </w:r>
    </w:p>
    <w:p w14:paraId="7872232E" w14:textId="77777777" w:rsidR="005D7769" w:rsidRDefault="005D7769" w:rsidP="005D7769">
      <w:pPr>
        <w:pStyle w:val="aff6"/>
      </w:pPr>
      <w:r>
        <w:rPr>
          <w:rFonts w:hint="eastAsia"/>
        </w:rPr>
        <w:t>系统架构应符合如下基本要求：</w:t>
      </w:r>
    </w:p>
    <w:p w14:paraId="4DBC9A7D" w14:textId="77777777" w:rsidR="005D7769" w:rsidRDefault="005D7769" w:rsidP="005D7769">
      <w:pPr>
        <w:pStyle w:val="aff6"/>
      </w:pPr>
      <w:r>
        <w:rPr>
          <w:rFonts w:hint="eastAsia"/>
        </w:rPr>
        <w:t>——应统筹车城协同感知系统各部分应用实现，确保协同高效运作。</w:t>
      </w:r>
    </w:p>
    <w:p w14:paraId="577F9423" w14:textId="77777777" w:rsidR="005D7769" w:rsidRDefault="005D7769" w:rsidP="005D7769">
      <w:pPr>
        <w:pStyle w:val="aff6"/>
      </w:pPr>
      <w:r>
        <w:rPr>
          <w:rFonts w:hint="eastAsia"/>
        </w:rPr>
        <w:t>——应从“车城协同”的智能交通角度构建系统架构。</w:t>
      </w:r>
    </w:p>
    <w:p w14:paraId="521D6019" w14:textId="5462DDAD" w:rsidR="005D7769" w:rsidRPr="005D7769" w:rsidRDefault="005D7769" w:rsidP="005D7769">
      <w:pPr>
        <w:pStyle w:val="aff6"/>
      </w:pPr>
      <w:r>
        <w:rPr>
          <w:rFonts w:hint="eastAsia"/>
        </w:rPr>
        <w:t>——应在现有T/ITS 0180.1-2021等标准的基础上设计并行结构下的体系框架。</w:t>
      </w:r>
    </w:p>
    <w:p w14:paraId="623B9AC6" w14:textId="4D961976" w:rsidR="005D7769" w:rsidRDefault="005D7769" w:rsidP="00BF1523">
      <w:pPr>
        <w:pStyle w:val="aff6"/>
        <w:spacing w:beforeLines="50" w:before="156" w:afterLines="50" w:after="156"/>
        <w:ind w:firstLineChars="0" w:firstLine="0"/>
        <w:outlineLvl w:val="3"/>
        <w:rPr>
          <w:rFonts w:ascii="黑体" w:eastAsia="黑体" w:hAnsi="黑体" w:hint="eastAsia"/>
        </w:rPr>
      </w:pPr>
      <w:r w:rsidRPr="005D7769">
        <w:rPr>
          <w:rFonts w:ascii="黑体" w:eastAsia="黑体" w:hAnsi="黑体" w:hint="eastAsia"/>
        </w:rPr>
        <w:t>5.1.</w:t>
      </w:r>
      <w:r>
        <w:rPr>
          <w:rFonts w:ascii="黑体" w:eastAsia="黑体" w:hAnsi="黑体" w:hint="eastAsia"/>
        </w:rPr>
        <w:t>2</w:t>
      </w:r>
      <w:r w:rsidRPr="005D7769">
        <w:rPr>
          <w:rFonts w:ascii="黑体" w:eastAsia="黑体" w:hAnsi="黑体" w:hint="eastAsia"/>
        </w:rPr>
        <w:t xml:space="preserve"> </w:t>
      </w:r>
      <w:r>
        <w:rPr>
          <w:rFonts w:ascii="黑体" w:eastAsia="黑体" w:hAnsi="黑体" w:hint="eastAsia"/>
        </w:rPr>
        <w:t>系统组成</w:t>
      </w:r>
    </w:p>
    <w:p w14:paraId="5E428B7F" w14:textId="504867CC" w:rsidR="005D7769" w:rsidRPr="005D7769" w:rsidRDefault="005D7769" w:rsidP="005D7769">
      <w:pPr>
        <w:pStyle w:val="aff6"/>
      </w:pPr>
      <w:r w:rsidRPr="005D7769">
        <w:rPr>
          <w:rFonts w:hint="eastAsia"/>
        </w:rPr>
        <w:t>车城协同感知系统应由车辆子系统、道路子系统、云端子系统和城市管理子系统四个部分组成，如图1所示。</w:t>
      </w:r>
    </w:p>
    <w:p w14:paraId="18167779" w14:textId="77777777" w:rsidR="005D7769" w:rsidRDefault="005D7769" w:rsidP="005D7769">
      <w:pPr>
        <w:pStyle w:val="aff6"/>
        <w:ind w:firstLineChars="0" w:firstLine="0"/>
      </w:pPr>
    </w:p>
    <w:p w14:paraId="52AF3583" w14:textId="47B32074" w:rsidR="005D7769" w:rsidRDefault="005D7769" w:rsidP="005D7769">
      <w:pPr>
        <w:pStyle w:val="aff6"/>
        <w:ind w:firstLineChars="0" w:firstLine="0"/>
        <w:jc w:val="center"/>
      </w:pPr>
      <w:r>
        <w:drawing>
          <wp:inline distT="0" distB="0" distL="114300" distR="114300" wp14:anchorId="3DF0DE61" wp14:editId="5C8FF9B7">
            <wp:extent cx="4799965" cy="2080260"/>
            <wp:effectExtent l="0" t="0" r="635" b="0"/>
            <wp:docPr id="296999588" name="图片 29699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9588" name="图片 29699958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00391" cy="2080291"/>
                    </a:xfrm>
                    <a:prstGeom prst="rect">
                      <a:avLst/>
                    </a:prstGeom>
                    <a:noFill/>
                    <a:ln>
                      <a:noFill/>
                    </a:ln>
                  </pic:spPr>
                </pic:pic>
              </a:graphicData>
            </a:graphic>
          </wp:inline>
        </w:drawing>
      </w:r>
    </w:p>
    <w:p w14:paraId="21F47D20" w14:textId="77777777" w:rsidR="005D7769" w:rsidRPr="00F051CD" w:rsidRDefault="005D7769" w:rsidP="005D7769">
      <w:pPr>
        <w:spacing w:beforeLines="50" w:before="156" w:afterLines="50" w:after="156"/>
        <w:jc w:val="center"/>
        <w:rPr>
          <w:rFonts w:ascii="黑体" w:eastAsia="黑体" w:hAnsi="黑体" w:hint="eastAsia"/>
          <w:szCs w:val="21"/>
        </w:rPr>
      </w:pPr>
      <w:r w:rsidRPr="00F051CD">
        <w:rPr>
          <w:rFonts w:ascii="黑体" w:eastAsia="黑体" w:hAnsi="黑体"/>
          <w:szCs w:val="21"/>
        </w:rPr>
        <w:t>图1 车城协同感知系统架构示意图</w:t>
      </w:r>
    </w:p>
    <w:p w14:paraId="189E5C7B" w14:textId="57DC8E85" w:rsidR="005D7769" w:rsidRPr="00477B85" w:rsidRDefault="00BF1523" w:rsidP="00BF1523">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5.1.2.1 车辆子系统</w:t>
      </w:r>
    </w:p>
    <w:p w14:paraId="78B5F549" w14:textId="4BB8DF2D" w:rsidR="005D7769" w:rsidRPr="00BF1523" w:rsidRDefault="00BF1523" w:rsidP="005D7769">
      <w:pPr>
        <w:pStyle w:val="aff6"/>
      </w:pPr>
      <w:r w:rsidRPr="00BF1523">
        <w:rPr>
          <w:rFonts w:hint="eastAsia"/>
        </w:rPr>
        <w:t>应包括车载传感器（如激光雷达、摄像头、超声波雷达和惯性测量单元等）、车载计算平台、车载通信模块（如OBU等）和信息交互设备等。</w:t>
      </w:r>
    </w:p>
    <w:p w14:paraId="037D462C" w14:textId="6BB50E88" w:rsidR="00BF1523" w:rsidRPr="00477B85" w:rsidRDefault="00BF1523" w:rsidP="00BF1523">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5.1.2.2 道路子系统</w:t>
      </w:r>
    </w:p>
    <w:p w14:paraId="66396EF9" w14:textId="1388D65C" w:rsidR="005D7769" w:rsidRPr="00BF1523" w:rsidRDefault="00BF1523" w:rsidP="00BF1523">
      <w:pPr>
        <w:pStyle w:val="aff6"/>
      </w:pPr>
      <w:r w:rsidRPr="00BF1523">
        <w:rPr>
          <w:rFonts w:hint="eastAsia"/>
        </w:rPr>
        <w:t>应包括路侧通信设备（如RSU等）、路侧感知设备（如路侧雷达、摄像头和环境检测传感器等）、</w:t>
      </w:r>
      <w:r w:rsidR="006854B3">
        <w:rPr>
          <w:rFonts w:hint="eastAsia"/>
        </w:rPr>
        <w:t>路侧协同设施、边缘计算设施</w:t>
      </w:r>
      <w:r w:rsidRPr="00BF1523">
        <w:rPr>
          <w:rFonts w:hint="eastAsia"/>
        </w:rPr>
        <w:t>、存储单元及辅助设备等。辅助设备应包括交换机、电源设备、线缆及显示与警示设备等。</w:t>
      </w:r>
    </w:p>
    <w:p w14:paraId="5F647FAA" w14:textId="03D7162E" w:rsidR="00BF1523" w:rsidRPr="00477B85" w:rsidRDefault="00BF1523" w:rsidP="00BF1523">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5.1.2.3 云端子系统</w:t>
      </w:r>
    </w:p>
    <w:p w14:paraId="1617B0CD" w14:textId="54F44F58" w:rsidR="00BF1523" w:rsidRPr="00BF1523" w:rsidRDefault="00BF1523" w:rsidP="00BF1523">
      <w:pPr>
        <w:pStyle w:val="aff6"/>
      </w:pPr>
      <w:r w:rsidRPr="00BF1523">
        <w:rPr>
          <w:rFonts w:hint="eastAsia"/>
        </w:rPr>
        <w:t>应包括</w:t>
      </w:r>
      <w:r w:rsidR="006854B3">
        <w:rPr>
          <w:rFonts w:hint="eastAsia"/>
        </w:rPr>
        <w:t>云控</w:t>
      </w:r>
      <w:r w:rsidRPr="00BF1523">
        <w:rPr>
          <w:rFonts w:hint="eastAsia"/>
        </w:rPr>
        <w:t>平台（如V2X云端基础平台）、数据存储与管理设备以及第三方平台等。</w:t>
      </w:r>
    </w:p>
    <w:p w14:paraId="63426717" w14:textId="150A5B59" w:rsidR="00BF1523" w:rsidRPr="00477B85" w:rsidRDefault="00BF1523" w:rsidP="00BF1523">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5.1.2.4 城市管理子系统</w:t>
      </w:r>
    </w:p>
    <w:p w14:paraId="1547BE13" w14:textId="05D89728" w:rsidR="00BF1523" w:rsidRPr="00477B85" w:rsidRDefault="00477B85" w:rsidP="00477B85">
      <w:pPr>
        <w:pStyle w:val="aff6"/>
      </w:pPr>
      <w:r w:rsidRPr="00477B85">
        <w:rPr>
          <w:rFonts w:hint="eastAsia"/>
        </w:rPr>
        <w:t>应包括城市交通管理中心、公共交通运营中心、智能停车管理系统和城市应急管理与指挥中心等。</w:t>
      </w:r>
    </w:p>
    <w:p w14:paraId="2B8A01E2" w14:textId="27374255" w:rsidR="005D7769" w:rsidRPr="00477B85" w:rsidRDefault="00477B85" w:rsidP="00477B85">
      <w:pPr>
        <w:pStyle w:val="aff6"/>
        <w:spacing w:beforeLines="50" w:before="156" w:afterLines="50" w:after="156"/>
        <w:ind w:firstLineChars="0" w:firstLine="0"/>
        <w:outlineLvl w:val="3"/>
        <w:rPr>
          <w:rFonts w:ascii="黑体" w:eastAsia="黑体" w:hAnsi="黑体" w:hint="eastAsia"/>
        </w:rPr>
      </w:pPr>
      <w:r w:rsidRPr="00477B85">
        <w:rPr>
          <w:rFonts w:ascii="黑体" w:eastAsia="黑体" w:hAnsi="黑体" w:hint="eastAsia"/>
        </w:rPr>
        <w:t>5.1.3 功能分布</w:t>
      </w:r>
    </w:p>
    <w:p w14:paraId="3AB33B80" w14:textId="32A3C91A" w:rsidR="005D7769" w:rsidRPr="00477B85" w:rsidRDefault="00477B85" w:rsidP="00477B85">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5.1.3.1 车端设施</w:t>
      </w:r>
    </w:p>
    <w:p w14:paraId="33863B91" w14:textId="423C7517" w:rsidR="005D7769" w:rsidRDefault="00477B85" w:rsidP="005D7769">
      <w:pPr>
        <w:pStyle w:val="aff6"/>
      </w:pPr>
      <w:r w:rsidRPr="00477B85">
        <w:rPr>
          <w:rFonts w:hint="eastAsia"/>
        </w:rPr>
        <w:t>主要负责实时收集和传输车辆的动态状态信息，如位置、速度、加速度等。车辆通过车载单元（OBU）与道路、云平台以及其他车辆进行数据交换，提供自身状态信息并接收来自路侧单元或云端的控制指令，如路径规划和交通信号状态。此外，车辆也应根据周围环境信息提供驾驶引导，帮助驾驶员做出决策，或在自动驾驶模式下执行控制指令。</w:t>
      </w:r>
    </w:p>
    <w:p w14:paraId="17D46B40" w14:textId="0FD5719C" w:rsidR="00477B85" w:rsidRPr="00477B85" w:rsidRDefault="00477B85" w:rsidP="00477B85">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5.1.3.2 路端设施</w:t>
      </w:r>
    </w:p>
    <w:p w14:paraId="30446B4F" w14:textId="083D78A2" w:rsidR="00477B85" w:rsidRDefault="00477B85" w:rsidP="005D7769">
      <w:pPr>
        <w:pStyle w:val="aff6"/>
      </w:pPr>
      <w:r w:rsidRPr="00477B85">
        <w:rPr>
          <w:rFonts w:hint="eastAsia"/>
        </w:rPr>
        <w:t>主要通过路侧单元（RSU）收集道路的实时状态信息，包括交通流量、信号灯状态、障碍物和行人信息等，并</w:t>
      </w:r>
      <w:r>
        <w:rPr>
          <w:rFonts w:hint="eastAsia"/>
        </w:rPr>
        <w:t>将</w:t>
      </w:r>
      <w:r w:rsidRPr="00477B85">
        <w:rPr>
          <w:rFonts w:hint="eastAsia"/>
        </w:rPr>
        <w:t>这些</w:t>
      </w:r>
      <w:r>
        <w:rPr>
          <w:rFonts w:hint="eastAsia"/>
        </w:rPr>
        <w:t>实时状态</w:t>
      </w:r>
      <w:r w:rsidRPr="00477B85">
        <w:rPr>
          <w:rFonts w:hint="eastAsia"/>
        </w:rPr>
        <w:t>信息上传至云端平台 。同时，路侧设备也应与车辆进行双向通信，向车辆提供交通流信息和指令，如交通信号变化、道路拥堵情况等。根据来自云平台和车辆的信息，路侧单元应发布交通控制指令，如调整信号灯配时、引导车流等。</w:t>
      </w:r>
    </w:p>
    <w:p w14:paraId="30EBF1C8" w14:textId="3A9882F2" w:rsidR="00477B85" w:rsidRPr="00477B85" w:rsidRDefault="00477B85" w:rsidP="00477B85">
      <w:pPr>
        <w:pStyle w:val="aff6"/>
        <w:spacing w:beforeLines="50" w:before="156" w:afterLines="50" w:after="156"/>
        <w:ind w:firstLineChars="0" w:firstLine="0"/>
        <w:outlineLvl w:val="4"/>
        <w:rPr>
          <w:rFonts w:ascii="黑体" w:eastAsia="黑体" w:hAnsi="黑体" w:hint="eastAsia"/>
        </w:rPr>
      </w:pPr>
      <w:r w:rsidRPr="00477B85">
        <w:rPr>
          <w:rFonts w:ascii="黑体" w:eastAsia="黑体" w:hAnsi="黑体" w:hint="eastAsia"/>
        </w:rPr>
        <w:t>5.1.3.3 云端设施</w:t>
      </w:r>
    </w:p>
    <w:p w14:paraId="5B916B90" w14:textId="2622F36E" w:rsidR="00477B85" w:rsidRDefault="00541598" w:rsidP="005D7769">
      <w:pPr>
        <w:pStyle w:val="aff6"/>
      </w:pPr>
      <w:r w:rsidRPr="00541598">
        <w:rPr>
          <w:rFonts w:hint="eastAsia"/>
        </w:rPr>
        <w:lastRenderedPageBreak/>
        <w:t>主要接收来自车辆和道路的实时数据，进行大数据分析、交通流预测和智能决策。云端平台不仅根据全局交通状况生成控制策略，还应向车辆和道路子系统发送指令，优化交通流和路径规划。同时，云平台应根据实时交通状态和应急情况，发布区域级服务及管控诱导信息，协调城市范围内的交通调度。</w:t>
      </w:r>
    </w:p>
    <w:p w14:paraId="28EC64A7" w14:textId="0BEEB904" w:rsidR="00477B85"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5.1.3.4 城端设施</w:t>
      </w:r>
    </w:p>
    <w:p w14:paraId="57A5D286" w14:textId="3102FF5F" w:rsidR="00477B85" w:rsidRPr="00541598" w:rsidRDefault="00541598" w:rsidP="005D7769">
      <w:pPr>
        <w:pStyle w:val="aff6"/>
      </w:pPr>
      <w:r w:rsidRPr="00541598">
        <w:rPr>
          <w:rFonts w:hint="eastAsia"/>
        </w:rPr>
        <w:t>主要负责收集和分析来自路端、车端以及云端的感知数据，形成全局的交通态势感知结果，从而对特定区域的交通状况进行实时监控，及时识别拥堵、事故等异常情况，并通过云端将指令发送给车辆和路侧设施进行调控。此外，城市管理系统还应参与对感知数据的融合与验证，确保数据的准确性和可靠性，为交通管理和应急响应提供可靠的支持，从而提高整体感知能力和系统的应急处理能力。</w:t>
      </w:r>
    </w:p>
    <w:p w14:paraId="62AB00D0" w14:textId="71F736B9" w:rsidR="00541598" w:rsidRPr="00541598" w:rsidRDefault="00541598" w:rsidP="00541598">
      <w:pPr>
        <w:pStyle w:val="aff6"/>
        <w:spacing w:beforeLines="50" w:before="156" w:afterLines="50" w:after="156"/>
        <w:ind w:firstLineChars="0" w:firstLine="0"/>
        <w:outlineLvl w:val="3"/>
        <w:rPr>
          <w:rFonts w:ascii="黑体" w:eastAsia="黑体" w:hAnsi="黑体" w:hint="eastAsia"/>
        </w:rPr>
      </w:pPr>
      <w:r w:rsidRPr="00541598">
        <w:rPr>
          <w:rFonts w:ascii="黑体" w:eastAsia="黑体" w:hAnsi="黑体" w:hint="eastAsia"/>
        </w:rPr>
        <w:t>5.1.4 数据流图</w:t>
      </w:r>
    </w:p>
    <w:p w14:paraId="275E5BE5" w14:textId="60572AE7" w:rsidR="00541598" w:rsidRPr="00541598" w:rsidRDefault="00541598" w:rsidP="00541598">
      <w:pPr>
        <w:pStyle w:val="aff6"/>
      </w:pPr>
      <w:r w:rsidRPr="00541598">
        <w:rPr>
          <w:rFonts w:hint="eastAsia"/>
        </w:rPr>
        <w:t>车城协同感知系统各部分之间的数据传输关系应满足图2中要求。</w:t>
      </w:r>
    </w:p>
    <w:p w14:paraId="727B1AB7" w14:textId="5003DDE0" w:rsidR="00541598" w:rsidRDefault="00541598" w:rsidP="00541598">
      <w:pPr>
        <w:pStyle w:val="aff6"/>
        <w:ind w:firstLineChars="0" w:firstLine="0"/>
        <w:jc w:val="center"/>
      </w:pPr>
      <w:r>
        <w:drawing>
          <wp:inline distT="0" distB="0" distL="114300" distR="114300" wp14:anchorId="3F63B543" wp14:editId="6F2DB1D7">
            <wp:extent cx="3844290" cy="2364105"/>
            <wp:effectExtent l="0" t="0" r="11430" b="13335"/>
            <wp:docPr id="19890116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844290" cy="2364105"/>
                    </a:xfrm>
                    <a:prstGeom prst="rect">
                      <a:avLst/>
                    </a:prstGeom>
                    <a:noFill/>
                    <a:ln>
                      <a:noFill/>
                    </a:ln>
                  </pic:spPr>
                </pic:pic>
              </a:graphicData>
            </a:graphic>
          </wp:inline>
        </w:drawing>
      </w:r>
    </w:p>
    <w:p w14:paraId="6E694465" w14:textId="3606C77F" w:rsidR="00541598" w:rsidRPr="00541598" w:rsidRDefault="00541598" w:rsidP="00541598">
      <w:pPr>
        <w:spacing w:beforeLines="50" w:before="156" w:afterLines="50" w:after="156"/>
        <w:jc w:val="center"/>
        <w:rPr>
          <w:rFonts w:ascii="黑体" w:eastAsia="黑体" w:hAnsi="黑体" w:hint="eastAsia"/>
          <w:szCs w:val="21"/>
        </w:rPr>
      </w:pPr>
      <w:r w:rsidRPr="00541598">
        <w:rPr>
          <w:rFonts w:ascii="黑体" w:eastAsia="黑体" w:hAnsi="黑体" w:hint="eastAsia"/>
          <w:szCs w:val="21"/>
        </w:rPr>
        <w:t>图2 数据流图</w:t>
      </w:r>
    </w:p>
    <w:p w14:paraId="18DEDE96" w14:textId="77777777" w:rsidR="00541598"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5.1.4.1</w:t>
      </w:r>
      <w:r w:rsidRPr="00541598">
        <w:rPr>
          <w:rFonts w:ascii="黑体" w:eastAsia="黑体" w:hAnsi="黑体"/>
        </w:rPr>
        <w:t xml:space="preserve"> </w:t>
      </w:r>
      <w:r w:rsidRPr="00541598">
        <w:rPr>
          <w:rFonts w:ascii="黑体" w:eastAsia="黑体" w:hAnsi="黑体" w:hint="eastAsia"/>
        </w:rPr>
        <w:t>车载-路侧</w:t>
      </w:r>
    </w:p>
    <w:p w14:paraId="041EB0FE" w14:textId="3A59BF57" w:rsidR="00541598" w:rsidRPr="00541598" w:rsidRDefault="00541598" w:rsidP="00541598">
      <w:pPr>
        <w:pStyle w:val="aff6"/>
      </w:pPr>
      <w:r w:rsidRPr="00541598">
        <w:rPr>
          <w:rFonts w:hint="eastAsia"/>
        </w:rPr>
        <w:t>通过车载终端设备将自身状态信息反馈给路侧，实现与路侧通信。其中，车载传递给路侧的数据包含但不限于车辆的实时位置、速度、加速度以及传感器状态等。路侧部署的传感器实时感知车辆和道路信息，并将数据传输给车载，辅助车辆进行驾驶决策，实现信息交互。其中，路侧传递给车载的数据包含但不限于车辆前方路况、交通事件、交通信号灯状态以及周围移动目标的信息等。</w:t>
      </w:r>
    </w:p>
    <w:p w14:paraId="3A9FF265" w14:textId="704B0DAC" w:rsidR="00541598"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5.1.4.2 车载-云端</w:t>
      </w:r>
    </w:p>
    <w:p w14:paraId="46EFE135" w14:textId="1B3ADF49" w:rsidR="00541598" w:rsidRPr="00541598" w:rsidRDefault="00541598" w:rsidP="00541598">
      <w:pPr>
        <w:pStyle w:val="aff6"/>
      </w:pPr>
      <w:r w:rsidRPr="00541598">
        <w:rPr>
          <w:rFonts w:hint="eastAsia"/>
        </w:rPr>
        <w:t>车载通过无线通信将车辆状态、行驶数据等上传至云端平台。其中，车载传递给云端的数据包含但不限于车辆状态信息、车辆位置信息以及周围移动目标的信息等。云端对这些数据进行存储、分析和处理，提供如远程监控、故障诊断、导航服务等功能。同时，云端可向车载下发指令或更新，提升车辆的智能化水平。其中，云端传递给车载的数据包含但不限于实时交通信息、导航路径规划以及个性化服务建议等。</w:t>
      </w:r>
    </w:p>
    <w:p w14:paraId="3E39F409" w14:textId="77777777" w:rsidR="00541598"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5.1.4.3 车载-城端</w:t>
      </w:r>
    </w:p>
    <w:p w14:paraId="76ACB0D6" w14:textId="5053CFFD" w:rsidR="00541598" w:rsidRPr="00541598" w:rsidRDefault="00541598" w:rsidP="00541598">
      <w:pPr>
        <w:pStyle w:val="aff6"/>
      </w:pPr>
      <w:r>
        <w:rPr>
          <w:rFonts w:hint="eastAsia"/>
        </w:rPr>
        <w:t>车载直接或者间接将位置信息、行驶速度、周围移动目标的信息以及交通事故等数据上传至城端平台，辅助城市进行交通流量监测、拥堵预警等。</w:t>
      </w:r>
    </w:p>
    <w:p w14:paraId="35EEF5BB" w14:textId="77777777" w:rsidR="00541598"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5.1.4.4 路侧-云端</w:t>
      </w:r>
    </w:p>
    <w:p w14:paraId="28208147" w14:textId="2B55C9BB" w:rsidR="00541598" w:rsidRPr="00541598" w:rsidRDefault="00541598" w:rsidP="00541598">
      <w:pPr>
        <w:pStyle w:val="aff6"/>
      </w:pPr>
      <w:r>
        <w:rPr>
          <w:rFonts w:hint="eastAsia"/>
        </w:rPr>
        <w:lastRenderedPageBreak/>
        <w:t>路侧的感知设备应采集道路交通数据，并通过网络传输至云端。云端对这些数据进行综合分析，形成全局交通态势，为交通管理、道路规划等提供决策支持。其中，路侧传递给云端的数据包含但不限于交通事件、实时交通数据以及环境检测数据等。此外，云端应将处理结果反馈至路侧，优化路侧设备的控制策略。其中，云端传递给路侧的数据包含但不限于交通信号优化控制策略、交通引导方案以及基础设施维护通知等。</w:t>
      </w:r>
    </w:p>
    <w:p w14:paraId="1EC52249" w14:textId="77777777" w:rsidR="00541598"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5.1.4.5 路侧-城端</w:t>
      </w:r>
    </w:p>
    <w:p w14:paraId="2E20747C" w14:textId="0BC11D78" w:rsidR="00541598" w:rsidRPr="00541598" w:rsidRDefault="00541598" w:rsidP="00541598">
      <w:pPr>
        <w:pStyle w:val="aff6"/>
      </w:pPr>
      <w:r>
        <w:rPr>
          <w:rFonts w:hint="eastAsia"/>
        </w:rPr>
        <w:t>路侧设备应将实时采集的交通数据传输至城市交通管理系统，支持信号灯控制、交通事件检测等功能。其中，路侧传递给城端的数据包含但不限于实时交通流数据、路网信号灯配时以及交通事件信息等。</w:t>
      </w:r>
    </w:p>
    <w:p w14:paraId="477988AA" w14:textId="77777777" w:rsidR="00541598" w:rsidRPr="00541598" w:rsidRDefault="00541598" w:rsidP="00541598">
      <w:pPr>
        <w:pStyle w:val="aff6"/>
        <w:spacing w:beforeLines="50" w:before="156" w:afterLines="50" w:after="156"/>
        <w:ind w:firstLineChars="0" w:firstLine="0"/>
        <w:outlineLvl w:val="4"/>
        <w:rPr>
          <w:rFonts w:ascii="黑体" w:eastAsia="黑体" w:hAnsi="黑体" w:hint="eastAsia"/>
        </w:rPr>
      </w:pPr>
      <w:r w:rsidRPr="00541598">
        <w:rPr>
          <w:rFonts w:ascii="黑体" w:eastAsia="黑体" w:hAnsi="黑体" w:hint="eastAsia"/>
        </w:rPr>
        <w:t>5.1.4.6 云端-城端</w:t>
      </w:r>
    </w:p>
    <w:p w14:paraId="54CB8827" w14:textId="1C7CAFD6" w:rsidR="00541598" w:rsidRPr="00541598" w:rsidRDefault="00541598" w:rsidP="00541598">
      <w:pPr>
        <w:pStyle w:val="aff6"/>
      </w:pPr>
      <w:r>
        <w:rPr>
          <w:rFonts w:hint="eastAsia"/>
        </w:rPr>
        <w:t>云端平台汇聚和处理来自各方的数据，并应将分析结果提供给城市管理系统，支持城市级的决策制定，如交通规划、公共安全管理等。其中，云端传递给城端的数据包含但不限于经过分析处理的交通大数据报告、预测性交通流量模型以及公共服务数据整合等。同时，城端应将自身数据上传至云端，利用云端的计算和存储能力，提升城市管理的智能化水平。其中，城端传递给云端的数据包含但不限于城市路网结构信息、公交运行状况以及施工计划等。</w:t>
      </w:r>
    </w:p>
    <w:p w14:paraId="56A1DCDC" w14:textId="27BBD9B5" w:rsidR="00541598" w:rsidRDefault="00541598" w:rsidP="00541598">
      <w:pPr>
        <w:pStyle w:val="a2"/>
        <w:spacing w:before="156" w:after="156"/>
      </w:pPr>
      <w:r>
        <w:rPr>
          <w:rFonts w:hint="eastAsia"/>
        </w:rPr>
        <w:t>网络通信安全要求</w:t>
      </w:r>
    </w:p>
    <w:p w14:paraId="1AA2D464" w14:textId="77777777" w:rsidR="00541598" w:rsidRPr="00541598" w:rsidRDefault="00541598" w:rsidP="00541598">
      <w:pPr>
        <w:pStyle w:val="aff6"/>
        <w:spacing w:beforeLines="50" w:before="156" w:afterLines="50" w:after="156"/>
        <w:ind w:firstLineChars="0" w:firstLine="0"/>
        <w:outlineLvl w:val="3"/>
        <w:rPr>
          <w:rFonts w:ascii="黑体" w:eastAsia="黑体" w:hAnsi="黑体" w:hint="eastAsia"/>
        </w:rPr>
      </w:pPr>
      <w:r w:rsidRPr="00541598">
        <w:rPr>
          <w:rFonts w:ascii="黑体" w:eastAsia="黑体" w:hAnsi="黑体" w:hint="eastAsia"/>
        </w:rPr>
        <w:t>5.2.1 一般要求</w:t>
      </w:r>
    </w:p>
    <w:p w14:paraId="73BACC74" w14:textId="77777777" w:rsidR="00541598" w:rsidRDefault="00541598" w:rsidP="00541598">
      <w:pPr>
        <w:pStyle w:val="aff6"/>
      </w:pPr>
      <w:r>
        <w:rPr>
          <w:rFonts w:hint="eastAsia"/>
        </w:rPr>
        <w:t>网络通信应按照车、路、云、城全方位网络连接为基础，确保通信过程中数据传输的安全性、可靠性和实时性，应该按照YD/T 3709、YD/T 3750-2020等相关的标准进行要求。</w:t>
      </w:r>
    </w:p>
    <w:p w14:paraId="405A68B3" w14:textId="60426CF5" w:rsidR="00541598" w:rsidRDefault="00541598" w:rsidP="00541598">
      <w:pPr>
        <w:pStyle w:val="aff6"/>
      </w:pPr>
      <w:r>
        <w:rPr>
          <w:rFonts w:hint="eastAsia"/>
        </w:rPr>
        <w:t>本标准系统中各个部分之间的通信方式包含无线与有线通信。所使用的技术包含但不限于蜂窝通信（如4G/5G等）、V2X通信、WIFI通信和无线个域通信（如蓝牙、NFC等）等。每种通信方式的通信安全要求应按照相应行业标准要求执行。例如LTE-V2X通信安全应按照YD/T 3593-2019、YD/T 3594-2019中相关安全要求执行。WIFI通信安全要求应按照IEEE Std P802.11a/b/g相关的标准执行。</w:t>
      </w:r>
    </w:p>
    <w:p w14:paraId="3EEF9608" w14:textId="77777777" w:rsidR="00541598" w:rsidRPr="00541598" w:rsidRDefault="00541598" w:rsidP="00541598">
      <w:pPr>
        <w:pStyle w:val="aff6"/>
        <w:spacing w:beforeLines="50" w:before="156" w:afterLines="50" w:after="156"/>
        <w:ind w:firstLineChars="0" w:firstLine="0"/>
        <w:outlineLvl w:val="3"/>
        <w:rPr>
          <w:rFonts w:ascii="黑体" w:eastAsia="黑体" w:hAnsi="黑体" w:hint="eastAsia"/>
        </w:rPr>
      </w:pPr>
      <w:r w:rsidRPr="00541598">
        <w:rPr>
          <w:rFonts w:ascii="黑体" w:eastAsia="黑体" w:hAnsi="黑体" w:hint="eastAsia"/>
        </w:rPr>
        <w:t>5.2.2 通信连接安全</w:t>
      </w:r>
    </w:p>
    <w:p w14:paraId="3B02AD63" w14:textId="085B8A99" w:rsidR="00541598" w:rsidRPr="00541598" w:rsidRDefault="00541598" w:rsidP="00541598">
      <w:pPr>
        <w:pStyle w:val="aff6"/>
      </w:pPr>
      <w:r>
        <w:rPr>
          <w:rFonts w:hint="eastAsia"/>
        </w:rPr>
        <w:t>应保证车城协同感知系统中各子系统组件之间的连接采取密钥加密等安全措施保证信息传输中的数据保密性，并确保传输数据的完整性，并防止未经授权的访问、潜在的网络攻击或被解析出数据的原始信息。如可部署入侵检测系统（IDS）和入侵防御系统（IPS），实时监控网络，及时发现并阻止异常或恶意活动。</w:t>
      </w:r>
    </w:p>
    <w:p w14:paraId="55A62F34" w14:textId="77777777" w:rsidR="005C4FFD" w:rsidRPr="005C4FFD" w:rsidRDefault="005C4FFD" w:rsidP="005C4FFD">
      <w:pPr>
        <w:pStyle w:val="aff6"/>
        <w:spacing w:beforeLines="50" w:before="156" w:afterLines="50" w:after="156"/>
        <w:ind w:firstLineChars="0" w:firstLine="0"/>
        <w:outlineLvl w:val="3"/>
        <w:rPr>
          <w:rFonts w:ascii="黑体" w:eastAsia="黑体" w:hAnsi="黑体" w:hint="eastAsia"/>
        </w:rPr>
      </w:pPr>
      <w:r w:rsidRPr="005C4FFD">
        <w:rPr>
          <w:rFonts w:ascii="黑体" w:eastAsia="黑体" w:hAnsi="黑体" w:hint="eastAsia"/>
        </w:rPr>
        <w:t>5.2.3 信息传输安全</w:t>
      </w:r>
    </w:p>
    <w:p w14:paraId="73714836" w14:textId="636DAFC9" w:rsidR="00541598" w:rsidRPr="005C4FFD" w:rsidRDefault="005C4FFD" w:rsidP="005C4FFD">
      <w:pPr>
        <w:pStyle w:val="aff6"/>
      </w:pPr>
      <w:r>
        <w:rPr>
          <w:rFonts w:hint="eastAsia"/>
        </w:rPr>
        <w:t>应做到在通信过程中采取密钥加密等安全措施保证信息传输中的数据保密性，并确保传输数据的完整性，并防止数据被非法获取或被解析出数据的原始信息。</w:t>
      </w:r>
    </w:p>
    <w:p w14:paraId="69409B18" w14:textId="77777777" w:rsidR="005C4FFD" w:rsidRPr="005C4FFD" w:rsidRDefault="005C4FFD" w:rsidP="005C4FFD">
      <w:pPr>
        <w:pStyle w:val="aff6"/>
        <w:spacing w:beforeLines="50" w:before="156" w:afterLines="50" w:after="156"/>
        <w:ind w:firstLineChars="0" w:firstLine="0"/>
        <w:outlineLvl w:val="3"/>
        <w:rPr>
          <w:rFonts w:ascii="黑体" w:eastAsia="黑体" w:hAnsi="黑体" w:hint="eastAsia"/>
        </w:rPr>
      </w:pPr>
      <w:r w:rsidRPr="005C4FFD">
        <w:rPr>
          <w:rFonts w:ascii="黑体" w:eastAsia="黑体" w:hAnsi="黑体" w:hint="eastAsia"/>
        </w:rPr>
        <w:t>5.2.4 通信协议安全</w:t>
      </w:r>
    </w:p>
    <w:p w14:paraId="0E345140" w14:textId="6E8AD75C" w:rsidR="00541598" w:rsidRPr="005C4FFD" w:rsidRDefault="005C4FFD" w:rsidP="005C4FFD">
      <w:pPr>
        <w:pStyle w:val="aff6"/>
      </w:pPr>
      <w:r>
        <w:rPr>
          <w:rFonts w:hint="eastAsia"/>
        </w:rPr>
        <w:t>应对通信协议安全级别、版本等提出相应要求，并确保所使用的协议具备能够抵御已知攻击的能力，以防止非法接入和数据泄露，这包括但不限于加密通信内容，确保数据传输的机密性和完整性，从而达到并符合相关行业安全标准。可以优先选择经过安全验证的标准协议，如HTTPS、MQT over TLS等。</w:t>
      </w:r>
    </w:p>
    <w:p w14:paraId="1AFC1E58" w14:textId="77777777" w:rsidR="005C4FFD" w:rsidRPr="005C4FFD" w:rsidRDefault="005C4FFD" w:rsidP="005C4FFD">
      <w:pPr>
        <w:pStyle w:val="aff6"/>
        <w:spacing w:beforeLines="50" w:before="156" w:afterLines="50" w:after="156"/>
        <w:ind w:firstLineChars="0" w:firstLine="0"/>
        <w:outlineLvl w:val="3"/>
        <w:rPr>
          <w:rFonts w:ascii="黑体" w:eastAsia="黑体" w:hAnsi="黑体" w:hint="eastAsia"/>
        </w:rPr>
      </w:pPr>
      <w:r w:rsidRPr="005C4FFD">
        <w:rPr>
          <w:rFonts w:ascii="黑体" w:eastAsia="黑体" w:hAnsi="黑体" w:hint="eastAsia"/>
        </w:rPr>
        <w:t>5.2.5 通信接口安全</w:t>
      </w:r>
    </w:p>
    <w:p w14:paraId="7F74EBFB" w14:textId="0BED318C" w:rsidR="00541598" w:rsidRDefault="005C4FFD" w:rsidP="005C4FFD">
      <w:pPr>
        <w:pStyle w:val="aff6"/>
      </w:pPr>
      <w:r>
        <w:rPr>
          <w:rFonts w:hint="eastAsia"/>
        </w:rPr>
        <w:t>应对整个车城协同感知系统中，所有接口进行访问控制，进行针对性的安全设计，确保经过认证的实体才能调用接口功能。</w:t>
      </w:r>
    </w:p>
    <w:p w14:paraId="4E7BF7F3" w14:textId="59336099" w:rsidR="005C4FFD" w:rsidRDefault="005C4FFD" w:rsidP="005C4FFD">
      <w:pPr>
        <w:pStyle w:val="a2"/>
        <w:spacing w:before="156" w:after="156"/>
      </w:pPr>
      <w:r>
        <w:rPr>
          <w:rFonts w:hint="eastAsia"/>
        </w:rPr>
        <w:lastRenderedPageBreak/>
        <w:t>数据安全要求</w:t>
      </w:r>
    </w:p>
    <w:p w14:paraId="7E928F6C" w14:textId="04E3F4C8" w:rsidR="005C4FFD" w:rsidRPr="005C4FFD" w:rsidRDefault="005C4FFD" w:rsidP="005C4FFD">
      <w:pPr>
        <w:pStyle w:val="aff6"/>
        <w:spacing w:beforeLines="50" w:before="156" w:afterLines="50" w:after="156"/>
        <w:ind w:firstLineChars="0" w:firstLine="0"/>
        <w:outlineLvl w:val="3"/>
        <w:rPr>
          <w:rFonts w:ascii="黑体" w:eastAsia="黑体" w:hAnsi="黑体" w:hint="eastAsia"/>
        </w:rPr>
      </w:pPr>
      <w:r w:rsidRPr="005C4FFD">
        <w:rPr>
          <w:rFonts w:ascii="黑体" w:eastAsia="黑体" w:hAnsi="黑体" w:hint="eastAsia"/>
        </w:rPr>
        <w:t>5.3.1 一般要求</w:t>
      </w:r>
    </w:p>
    <w:p w14:paraId="3F36F73F" w14:textId="49BD4A19" w:rsidR="00541598" w:rsidRPr="005C4FFD" w:rsidRDefault="005C4FFD" w:rsidP="005D7769">
      <w:pPr>
        <w:pStyle w:val="aff6"/>
      </w:pPr>
      <w:r w:rsidRPr="005C4FFD">
        <w:rPr>
          <w:rFonts w:hint="eastAsia"/>
        </w:rPr>
        <w:t>系统中的数据安全应符合YD/T 3751-2020等相关标准的要求。其中，基本级安全保护适用于一般性数据，强调基础的安全措施，确保数据的基本机密性、完整性和可用性。增强级安全数据保护适用于敏感或关键数据，要求更高的安全措施，应对数据源的真实性进行验证，并在此基础上进行身份验证，以防范高级别的威胁。</w:t>
      </w:r>
    </w:p>
    <w:p w14:paraId="41B5774E" w14:textId="77777777" w:rsidR="005C4FFD" w:rsidRPr="005C4FFD" w:rsidRDefault="005C4FFD" w:rsidP="005C4FFD">
      <w:pPr>
        <w:pStyle w:val="aff6"/>
        <w:spacing w:beforeLines="50" w:before="156" w:afterLines="50" w:after="156"/>
        <w:ind w:firstLineChars="0" w:firstLine="0"/>
        <w:outlineLvl w:val="3"/>
        <w:rPr>
          <w:rFonts w:ascii="黑体" w:eastAsia="黑体" w:hAnsi="黑体" w:hint="eastAsia"/>
        </w:rPr>
      </w:pPr>
      <w:r w:rsidRPr="005C4FFD">
        <w:rPr>
          <w:rFonts w:ascii="黑体" w:eastAsia="黑体" w:hAnsi="黑体" w:hint="eastAsia"/>
        </w:rPr>
        <w:t>5.3.2 基本级安全保护要求</w:t>
      </w:r>
    </w:p>
    <w:p w14:paraId="74A2217C" w14:textId="69AEC04D" w:rsidR="005C4FFD" w:rsidRPr="005C4FFD" w:rsidRDefault="005C4FFD" w:rsidP="005C4FFD">
      <w:pPr>
        <w:pStyle w:val="aff6"/>
        <w:spacing w:beforeLines="50" w:before="156" w:afterLines="50" w:after="156"/>
        <w:ind w:firstLineChars="0" w:firstLine="0"/>
        <w:outlineLvl w:val="4"/>
        <w:rPr>
          <w:rFonts w:ascii="黑体" w:eastAsia="黑体" w:hAnsi="黑体" w:hint="eastAsia"/>
        </w:rPr>
      </w:pPr>
      <w:r w:rsidRPr="005C4FFD">
        <w:rPr>
          <w:rFonts w:ascii="黑体" w:eastAsia="黑体" w:hAnsi="黑体" w:hint="eastAsia"/>
        </w:rPr>
        <w:t>5.3.2.1 基本级数据示例</w:t>
      </w:r>
    </w:p>
    <w:p w14:paraId="3626397B" w14:textId="77777777" w:rsidR="005C4FFD" w:rsidRDefault="005C4FFD" w:rsidP="005D7769">
      <w:pPr>
        <w:pStyle w:val="aff6"/>
      </w:pPr>
      <w:r w:rsidRPr="005C4FFD">
        <w:rPr>
          <w:rFonts w:hint="eastAsia"/>
        </w:rPr>
        <w:t>基本级的数据包含但不限于</w:t>
      </w:r>
      <w:r>
        <w:rPr>
          <w:rFonts w:hint="eastAsia"/>
        </w:rPr>
        <w:t>：</w:t>
      </w:r>
    </w:p>
    <w:p w14:paraId="07C42085" w14:textId="13176C3F" w:rsidR="002B01F2" w:rsidRDefault="005C4FFD" w:rsidP="002B01F2">
      <w:pPr>
        <w:pStyle w:val="aff6"/>
        <w:numPr>
          <w:ilvl w:val="0"/>
          <w:numId w:val="36"/>
        </w:numPr>
        <w:ind w:firstLineChars="0"/>
      </w:pPr>
      <w:r w:rsidRPr="005C4FFD">
        <w:rPr>
          <w:rFonts w:hint="eastAsia"/>
        </w:rPr>
        <w:t>车辆属性的基本数据</w:t>
      </w:r>
      <w:r w:rsidR="002B01F2">
        <w:rPr>
          <w:rFonts w:hint="eastAsia"/>
        </w:rPr>
        <w:t>，</w:t>
      </w:r>
      <w:r w:rsidRPr="005C4FFD">
        <w:rPr>
          <w:rFonts w:hint="eastAsia"/>
        </w:rPr>
        <w:t>如车辆的车牌号、车辆的型号、车辆品牌等</w:t>
      </w:r>
      <w:r w:rsidR="002E3821">
        <w:rPr>
          <w:rFonts w:hint="eastAsia"/>
        </w:rPr>
        <w:t>；</w:t>
      </w:r>
    </w:p>
    <w:p w14:paraId="46108325" w14:textId="1A88FFD6" w:rsidR="002B01F2" w:rsidRDefault="005C4FFD" w:rsidP="002B01F2">
      <w:pPr>
        <w:pStyle w:val="aff6"/>
        <w:numPr>
          <w:ilvl w:val="0"/>
          <w:numId w:val="36"/>
        </w:numPr>
        <w:ind w:firstLineChars="0"/>
      </w:pPr>
      <w:r w:rsidRPr="005C4FFD">
        <w:rPr>
          <w:rFonts w:hint="eastAsia"/>
        </w:rPr>
        <w:t>车辆运行工况类基本数据</w:t>
      </w:r>
      <w:r w:rsidR="002B01F2">
        <w:rPr>
          <w:rFonts w:hint="eastAsia"/>
        </w:rPr>
        <w:t>，</w:t>
      </w:r>
      <w:r w:rsidRPr="005C4FFD">
        <w:rPr>
          <w:rFonts w:hint="eastAsia"/>
        </w:rPr>
        <w:t>如车内空调使用数据等车辆使用过程中的一般数据</w:t>
      </w:r>
      <w:r w:rsidR="002E3821">
        <w:rPr>
          <w:rFonts w:hint="eastAsia"/>
        </w:rPr>
        <w:t>；</w:t>
      </w:r>
    </w:p>
    <w:p w14:paraId="38271EF9" w14:textId="5AC03A22" w:rsidR="002B01F2" w:rsidRDefault="005C4FFD" w:rsidP="002B01F2">
      <w:pPr>
        <w:pStyle w:val="aff6"/>
        <w:numPr>
          <w:ilvl w:val="0"/>
          <w:numId w:val="36"/>
        </w:numPr>
        <w:ind w:firstLineChars="0"/>
      </w:pPr>
      <w:r w:rsidRPr="005C4FFD">
        <w:rPr>
          <w:rFonts w:hint="eastAsia"/>
        </w:rPr>
        <w:t>环境感知基本数据</w:t>
      </w:r>
      <w:r w:rsidR="002B01F2">
        <w:rPr>
          <w:rFonts w:hint="eastAsia"/>
        </w:rPr>
        <w:t>，</w:t>
      </w:r>
      <w:r w:rsidRPr="005C4FFD">
        <w:rPr>
          <w:rFonts w:hint="eastAsia"/>
        </w:rPr>
        <w:t>如道路限速情况、路网中信号灯分布情况、道路拥堵程度、以及天气情况等</w:t>
      </w:r>
      <w:r w:rsidR="002E3821">
        <w:rPr>
          <w:rFonts w:hint="eastAsia"/>
        </w:rPr>
        <w:t>；</w:t>
      </w:r>
    </w:p>
    <w:p w14:paraId="2594DCE4" w14:textId="10AB6AC8" w:rsidR="002B01F2" w:rsidRDefault="005C4FFD" w:rsidP="002B01F2">
      <w:pPr>
        <w:pStyle w:val="aff6"/>
        <w:numPr>
          <w:ilvl w:val="0"/>
          <w:numId w:val="36"/>
        </w:numPr>
        <w:ind w:firstLineChars="0"/>
      </w:pPr>
      <w:r w:rsidRPr="005C4FFD">
        <w:rPr>
          <w:rFonts w:hint="eastAsia"/>
        </w:rPr>
        <w:t>智能决策控制车类数据</w:t>
      </w:r>
      <w:r w:rsidR="002B01F2">
        <w:rPr>
          <w:rFonts w:hint="eastAsia"/>
        </w:rPr>
        <w:t>，</w:t>
      </w:r>
      <w:r w:rsidRPr="005C4FFD">
        <w:rPr>
          <w:rFonts w:hint="eastAsia"/>
        </w:rPr>
        <w:t>如倒车提示声音数据等</w:t>
      </w:r>
      <w:r w:rsidR="002E3821">
        <w:rPr>
          <w:rFonts w:hint="eastAsia"/>
        </w:rPr>
        <w:t>；</w:t>
      </w:r>
    </w:p>
    <w:p w14:paraId="072EB76B" w14:textId="5DC17398" w:rsidR="005C4FFD" w:rsidRPr="005C4FFD" w:rsidRDefault="005C4FFD" w:rsidP="002B01F2">
      <w:pPr>
        <w:pStyle w:val="aff6"/>
        <w:numPr>
          <w:ilvl w:val="0"/>
          <w:numId w:val="36"/>
        </w:numPr>
        <w:ind w:firstLineChars="0"/>
      </w:pPr>
      <w:r w:rsidRPr="005C4FFD">
        <w:rPr>
          <w:rFonts w:hint="eastAsia"/>
        </w:rPr>
        <w:t>信息娱乐类数据</w:t>
      </w:r>
      <w:r w:rsidR="002B01F2">
        <w:rPr>
          <w:rFonts w:hint="eastAsia"/>
        </w:rPr>
        <w:t>，</w:t>
      </w:r>
      <w:r w:rsidRPr="005C4FFD">
        <w:rPr>
          <w:rFonts w:hint="eastAsia"/>
        </w:rPr>
        <w:t>如天气推送数据等。</w:t>
      </w:r>
    </w:p>
    <w:p w14:paraId="6251F265" w14:textId="77777777" w:rsidR="002E3821" w:rsidRPr="002E3821" w:rsidRDefault="002E3821" w:rsidP="002E3821">
      <w:pPr>
        <w:pStyle w:val="aff6"/>
        <w:spacing w:beforeLines="50" w:before="156" w:afterLines="50" w:after="156"/>
        <w:ind w:firstLineChars="0" w:firstLine="0"/>
        <w:outlineLvl w:val="4"/>
        <w:rPr>
          <w:rFonts w:ascii="黑体" w:eastAsia="黑体" w:hAnsi="黑体" w:hint="eastAsia"/>
        </w:rPr>
      </w:pPr>
      <w:r w:rsidRPr="002E3821">
        <w:rPr>
          <w:rFonts w:ascii="黑体" w:eastAsia="黑体" w:hAnsi="黑体" w:hint="eastAsia"/>
        </w:rPr>
        <w:t>5.3.2.2 保护要求</w:t>
      </w:r>
    </w:p>
    <w:p w14:paraId="1E18682E" w14:textId="48E83A92" w:rsidR="002E3821" w:rsidRDefault="002E3821" w:rsidP="002E3821">
      <w:pPr>
        <w:pStyle w:val="aff6"/>
      </w:pPr>
      <w:r w:rsidRPr="002E3821">
        <w:rPr>
          <w:rFonts w:hint="eastAsia"/>
        </w:rPr>
        <w:t>在系统中，基本级数据保护要求应满足下面要求</w:t>
      </w:r>
      <w:r>
        <w:rPr>
          <w:rFonts w:hint="eastAsia"/>
        </w:rPr>
        <w:t>：</w:t>
      </w:r>
    </w:p>
    <w:p w14:paraId="2CCC32D4" w14:textId="0840680C" w:rsidR="002E3821" w:rsidRDefault="002E3821" w:rsidP="002E3821">
      <w:pPr>
        <w:pStyle w:val="aff6"/>
        <w:numPr>
          <w:ilvl w:val="0"/>
          <w:numId w:val="38"/>
        </w:numPr>
        <w:ind w:firstLineChars="0"/>
      </w:pPr>
      <w:r>
        <w:rPr>
          <w:rFonts w:hint="eastAsia"/>
        </w:rPr>
        <w:t>数据安全管理需要</w:t>
      </w:r>
      <w:r w:rsidRPr="002E3821">
        <w:rPr>
          <w:rFonts w:hint="eastAsia"/>
        </w:rPr>
        <w:t>涵盖数据传输、存储、使用、共享和销毁的全过程</w:t>
      </w:r>
      <w:r>
        <w:rPr>
          <w:rFonts w:hint="eastAsia"/>
        </w:rPr>
        <w:t>；</w:t>
      </w:r>
    </w:p>
    <w:p w14:paraId="672FC5F2" w14:textId="339F45B2" w:rsidR="002E3821" w:rsidRDefault="002E3821" w:rsidP="002E3821">
      <w:pPr>
        <w:pStyle w:val="aff6"/>
        <w:numPr>
          <w:ilvl w:val="0"/>
          <w:numId w:val="38"/>
        </w:numPr>
        <w:ind w:firstLineChars="0"/>
      </w:pPr>
      <w:r>
        <w:rPr>
          <w:rFonts w:hint="eastAsia"/>
        </w:rPr>
        <w:t>数据传输和数据存储需</w:t>
      </w:r>
      <w:r w:rsidRPr="002E3821">
        <w:rPr>
          <w:rFonts w:hint="eastAsia"/>
        </w:rPr>
        <w:t>确保数据的完整性、机密性和防篡改能力，并在数据异常时提供告警</w:t>
      </w:r>
      <w:r>
        <w:rPr>
          <w:rFonts w:hint="eastAsia"/>
        </w:rPr>
        <w:t>；</w:t>
      </w:r>
    </w:p>
    <w:p w14:paraId="0B1F49D5" w14:textId="6B7B6E48" w:rsidR="002E3821" w:rsidRDefault="002E3821" w:rsidP="002E3821">
      <w:pPr>
        <w:pStyle w:val="aff6"/>
        <w:numPr>
          <w:ilvl w:val="0"/>
          <w:numId w:val="38"/>
        </w:numPr>
        <w:ind w:firstLineChars="0"/>
      </w:pPr>
      <w:r w:rsidRPr="002E3821">
        <w:rPr>
          <w:rFonts w:hint="eastAsia"/>
        </w:rPr>
        <w:t>数据使用必须进行授权和验证，确保符合法律法规要求</w:t>
      </w:r>
      <w:r>
        <w:rPr>
          <w:rFonts w:hint="eastAsia"/>
        </w:rPr>
        <w:t>；</w:t>
      </w:r>
    </w:p>
    <w:p w14:paraId="63AB8CFB" w14:textId="0C00A16D" w:rsidR="002E3821" w:rsidRDefault="002E3821" w:rsidP="002E3821">
      <w:pPr>
        <w:pStyle w:val="aff6"/>
        <w:numPr>
          <w:ilvl w:val="0"/>
          <w:numId w:val="38"/>
        </w:numPr>
        <w:ind w:firstLineChars="0"/>
      </w:pPr>
      <w:r w:rsidRPr="002E3821">
        <w:rPr>
          <w:rFonts w:hint="eastAsia"/>
        </w:rPr>
        <w:t>数据共享要求在共享前进行安全评估，确保业务连续性，并妥善备份和恢复数据</w:t>
      </w:r>
      <w:r>
        <w:rPr>
          <w:rFonts w:hint="eastAsia"/>
        </w:rPr>
        <w:t>；</w:t>
      </w:r>
    </w:p>
    <w:p w14:paraId="5F91E1A7" w14:textId="0F3D9776" w:rsidR="005C4FFD" w:rsidRDefault="002E3821" w:rsidP="002E3821">
      <w:pPr>
        <w:pStyle w:val="aff6"/>
        <w:numPr>
          <w:ilvl w:val="0"/>
          <w:numId w:val="38"/>
        </w:numPr>
        <w:ind w:firstLineChars="0"/>
      </w:pPr>
      <w:r w:rsidRPr="002E3821">
        <w:rPr>
          <w:rFonts w:hint="eastAsia"/>
        </w:rPr>
        <w:t>数据销毁需建立严格的策略和审批流程，清除所有数据副本并符合日志留存的相关规定。</w:t>
      </w:r>
    </w:p>
    <w:p w14:paraId="68E30582" w14:textId="77777777" w:rsidR="002E3821" w:rsidRPr="002E3821" w:rsidRDefault="002E3821" w:rsidP="002E3821">
      <w:pPr>
        <w:pStyle w:val="aff6"/>
        <w:spacing w:beforeLines="50" w:before="156" w:afterLines="50" w:after="156"/>
        <w:ind w:firstLineChars="0" w:firstLine="0"/>
        <w:outlineLvl w:val="3"/>
        <w:rPr>
          <w:rFonts w:ascii="黑体" w:eastAsia="黑体" w:hAnsi="黑体" w:hint="eastAsia"/>
        </w:rPr>
      </w:pPr>
      <w:r w:rsidRPr="002E3821">
        <w:rPr>
          <w:rFonts w:ascii="黑体" w:eastAsia="黑体" w:hAnsi="黑体" w:hint="eastAsia"/>
        </w:rPr>
        <w:t>5.3.3 增强级安全保护要求</w:t>
      </w:r>
    </w:p>
    <w:p w14:paraId="68572E28" w14:textId="77777777" w:rsidR="002E3821" w:rsidRPr="002E3821" w:rsidRDefault="002E3821" w:rsidP="002E3821">
      <w:pPr>
        <w:pStyle w:val="aff6"/>
        <w:spacing w:beforeLines="50" w:before="156" w:afterLines="50" w:after="156"/>
        <w:ind w:firstLineChars="0" w:firstLine="0"/>
        <w:outlineLvl w:val="4"/>
        <w:rPr>
          <w:rFonts w:ascii="黑体" w:eastAsia="黑体" w:hAnsi="黑体" w:hint="eastAsia"/>
        </w:rPr>
      </w:pPr>
      <w:r w:rsidRPr="002E3821">
        <w:rPr>
          <w:rFonts w:ascii="黑体" w:eastAsia="黑体" w:hAnsi="黑体" w:hint="eastAsia"/>
        </w:rPr>
        <w:t>5.3.3.1 增强级数据示例</w:t>
      </w:r>
    </w:p>
    <w:p w14:paraId="7C60B806" w14:textId="060BEE3C" w:rsidR="002E3821" w:rsidRDefault="002E3821" w:rsidP="002E3821">
      <w:pPr>
        <w:pStyle w:val="aff6"/>
      </w:pPr>
      <w:r>
        <w:rPr>
          <w:rFonts w:hint="eastAsia"/>
        </w:rPr>
        <w:t>其中增强级数据规定了车城协同感知平台中数据安全保护在满足基本级的基础上，还应满足下面要求：</w:t>
      </w:r>
    </w:p>
    <w:p w14:paraId="4C3D7A85" w14:textId="748063D6" w:rsidR="002E3821" w:rsidRDefault="002E3821" w:rsidP="002E3821">
      <w:pPr>
        <w:pStyle w:val="aff6"/>
        <w:numPr>
          <w:ilvl w:val="0"/>
          <w:numId w:val="39"/>
        </w:numPr>
        <w:ind w:firstLineChars="0"/>
      </w:pPr>
      <w:r>
        <w:rPr>
          <w:rFonts w:hint="eastAsia"/>
        </w:rPr>
        <w:t>增强级的数据包含但不限于交通安全管控类重要数据，如道路交通车辆远程监控数据；</w:t>
      </w:r>
    </w:p>
    <w:p w14:paraId="400A800F" w14:textId="53598004" w:rsidR="002E3821" w:rsidRDefault="002E3821" w:rsidP="002E3821">
      <w:pPr>
        <w:pStyle w:val="aff6"/>
        <w:numPr>
          <w:ilvl w:val="0"/>
          <w:numId w:val="39"/>
        </w:numPr>
        <w:ind w:firstLineChars="0"/>
      </w:pPr>
      <w:r>
        <w:rPr>
          <w:rFonts w:hint="eastAsia"/>
        </w:rPr>
        <w:t>车辆远程监控类数据，如通过车城平台实现车队规模的多辆汽车协同或远程操控指令等；</w:t>
      </w:r>
    </w:p>
    <w:p w14:paraId="65AE9DE6" w14:textId="7589F69E" w:rsidR="002E3821" w:rsidRDefault="002E3821" w:rsidP="002E3821">
      <w:pPr>
        <w:pStyle w:val="aff6"/>
        <w:numPr>
          <w:ilvl w:val="0"/>
          <w:numId w:val="39"/>
        </w:numPr>
        <w:ind w:firstLineChars="0"/>
      </w:pPr>
      <w:r>
        <w:rPr>
          <w:rFonts w:hint="eastAsia"/>
        </w:rPr>
        <w:t>智能决策车控类重要数据，如泊车系统中的自动泊车指令的确认；</w:t>
      </w:r>
    </w:p>
    <w:p w14:paraId="15F16104" w14:textId="52116D55" w:rsidR="002E3821" w:rsidRDefault="002E3821" w:rsidP="002E3821">
      <w:pPr>
        <w:pStyle w:val="aff6"/>
        <w:numPr>
          <w:ilvl w:val="0"/>
          <w:numId w:val="39"/>
        </w:numPr>
        <w:ind w:firstLineChars="0"/>
      </w:pPr>
      <w:r>
        <w:rPr>
          <w:rFonts w:hint="eastAsia"/>
        </w:rPr>
        <w:t>环境感知重要数据，如周围车辆出行线路、位置、时间和停车信息等。</w:t>
      </w:r>
    </w:p>
    <w:p w14:paraId="1C27A6B3" w14:textId="77777777" w:rsidR="00C5627A" w:rsidRPr="00C5627A" w:rsidRDefault="00C5627A" w:rsidP="00C5627A">
      <w:pPr>
        <w:pStyle w:val="aff6"/>
        <w:spacing w:beforeLines="50" w:before="156" w:afterLines="50" w:after="156"/>
        <w:ind w:firstLineChars="0" w:firstLine="0"/>
        <w:outlineLvl w:val="4"/>
        <w:rPr>
          <w:rFonts w:ascii="黑体" w:eastAsia="黑体" w:hAnsi="黑体" w:hint="eastAsia"/>
        </w:rPr>
      </w:pPr>
      <w:r w:rsidRPr="00C5627A">
        <w:rPr>
          <w:rFonts w:ascii="黑体" w:eastAsia="黑体" w:hAnsi="黑体" w:hint="eastAsia"/>
        </w:rPr>
        <w:t>5.3.3.2 保护要求</w:t>
      </w:r>
    </w:p>
    <w:p w14:paraId="5FB73953" w14:textId="3832CF42" w:rsidR="00C5627A" w:rsidRPr="00C5627A" w:rsidRDefault="00C5627A" w:rsidP="00C5627A">
      <w:pPr>
        <w:pStyle w:val="aff6"/>
      </w:pPr>
      <w:r>
        <w:rPr>
          <w:rFonts w:hint="eastAsia"/>
        </w:rPr>
        <w:t xml:space="preserve">在系统中，增强级数据保护要求应满足下面要求：增强级数据安全保护在传输、使用、共享、销毁和备份恢复环节有严格要求。数据传输需确保保密性和完整性，设置访问规则，防止未经授权的访问和更改；数据使用需对敏感数据进行动态脱敏和审计，并形成日志记录。数据共享需制定共享方案并进行风险评估，确保安全可控。数据销毁要求完全清除存储资源并禁止被销毁数据恢复。备份与恢复需通过身份认证，确保仅授权用户操作，并对备份数据进行加密存储。 </w:t>
      </w:r>
    </w:p>
    <w:p w14:paraId="2258B24C" w14:textId="6B74946A" w:rsidR="00C5627A" w:rsidRDefault="00C5627A" w:rsidP="00C5627A">
      <w:pPr>
        <w:pStyle w:val="a2"/>
        <w:spacing w:before="156" w:after="156"/>
      </w:pPr>
      <w:r>
        <w:rPr>
          <w:rFonts w:hint="eastAsia"/>
        </w:rPr>
        <w:t>高精度定位设施建设技术要求</w:t>
      </w:r>
    </w:p>
    <w:p w14:paraId="409B3E7F" w14:textId="3FBCC701" w:rsidR="00C5627A" w:rsidRPr="00C5627A" w:rsidRDefault="00C5627A" w:rsidP="00C5627A">
      <w:pPr>
        <w:pStyle w:val="aff6"/>
        <w:spacing w:beforeLines="50" w:before="156" w:afterLines="50" w:after="156"/>
        <w:ind w:firstLineChars="0" w:firstLine="0"/>
        <w:outlineLvl w:val="3"/>
        <w:rPr>
          <w:rFonts w:ascii="黑体" w:eastAsia="黑体" w:hAnsi="黑体" w:hint="eastAsia"/>
        </w:rPr>
      </w:pPr>
      <w:r w:rsidRPr="00C5627A">
        <w:rPr>
          <w:rFonts w:ascii="黑体" w:eastAsia="黑体" w:hAnsi="黑体" w:hint="eastAsia"/>
        </w:rPr>
        <w:t>5.4.1 一般要求</w:t>
      </w:r>
    </w:p>
    <w:p w14:paraId="327CF32C" w14:textId="77777777" w:rsidR="00D95C48" w:rsidRDefault="00C5627A" w:rsidP="00C5627A">
      <w:pPr>
        <w:pStyle w:val="aff6"/>
        <w:spacing w:beforeLines="50" w:before="156" w:afterLines="50" w:after="156"/>
        <w:ind w:firstLineChars="0" w:firstLine="0"/>
        <w:outlineLvl w:val="4"/>
        <w:rPr>
          <w:rFonts w:ascii="黑体" w:eastAsia="黑体" w:hAnsi="黑体" w:hint="eastAsia"/>
        </w:rPr>
      </w:pPr>
      <w:r w:rsidRPr="00C5627A">
        <w:rPr>
          <w:rFonts w:ascii="黑体" w:eastAsia="黑体" w:hAnsi="黑体" w:hint="eastAsia"/>
        </w:rPr>
        <w:lastRenderedPageBreak/>
        <w:t xml:space="preserve">5.4.1.1 </w:t>
      </w:r>
    </w:p>
    <w:p w14:paraId="4B0765C9" w14:textId="0597FACB" w:rsidR="00C5627A" w:rsidRPr="00D95C48" w:rsidRDefault="00C5627A" w:rsidP="00D95C48">
      <w:pPr>
        <w:pStyle w:val="aff6"/>
      </w:pPr>
      <w:r w:rsidRPr="00D95C48">
        <w:rPr>
          <w:rFonts w:hint="eastAsia"/>
        </w:rPr>
        <w:t>车城协同系统中高精度定位设施应提供精准的定位服务。</w:t>
      </w:r>
    </w:p>
    <w:p w14:paraId="00117B7C" w14:textId="6016D51F" w:rsidR="00D95C48" w:rsidRDefault="00D95C48" w:rsidP="00D95C48">
      <w:pPr>
        <w:pStyle w:val="aff6"/>
        <w:spacing w:beforeLines="50" w:before="156" w:afterLines="50" w:after="156"/>
        <w:ind w:firstLineChars="0" w:firstLine="0"/>
        <w:outlineLvl w:val="4"/>
        <w:rPr>
          <w:rFonts w:ascii="黑体" w:eastAsia="黑体" w:hAnsi="黑体" w:hint="eastAsia"/>
        </w:rPr>
      </w:pPr>
      <w:r w:rsidRPr="00C5627A">
        <w:rPr>
          <w:rFonts w:ascii="黑体" w:eastAsia="黑体" w:hAnsi="黑体" w:hint="eastAsia"/>
        </w:rPr>
        <w:t>5.4.1.</w:t>
      </w:r>
      <w:r>
        <w:rPr>
          <w:rFonts w:ascii="黑体" w:eastAsia="黑体" w:hAnsi="黑体" w:hint="eastAsia"/>
        </w:rPr>
        <w:t>2</w:t>
      </w:r>
    </w:p>
    <w:p w14:paraId="11AEC8FB" w14:textId="019E7458" w:rsidR="00C5627A" w:rsidRPr="00D95C48" w:rsidRDefault="00D95C48" w:rsidP="00D95C48">
      <w:pPr>
        <w:pStyle w:val="aff6"/>
      </w:pPr>
      <w:r w:rsidRPr="00D95C48">
        <w:rPr>
          <w:rFonts w:hint="eastAsia"/>
        </w:rPr>
        <w:t>车城协同系统中高精度定位设施应包括高精度定位设施和辅助定位设施两类。</w:t>
      </w:r>
    </w:p>
    <w:p w14:paraId="17A64347" w14:textId="1CDFA6DE" w:rsidR="00C5627A"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5.4.1.3</w:t>
      </w:r>
    </w:p>
    <w:p w14:paraId="1573B80E" w14:textId="6049DD2B" w:rsidR="00D95C48" w:rsidRPr="00D95C48" w:rsidRDefault="00D95C48" w:rsidP="00D95C48">
      <w:pPr>
        <w:pStyle w:val="aff6"/>
      </w:pPr>
      <w:r w:rsidRPr="00D95C48">
        <w:rPr>
          <w:rFonts w:hint="eastAsia"/>
        </w:rPr>
        <w:t>车城协同系统中高精度定位设施应由车载定位传感器、高精度定位基站以及高精度地图构成，如图3所示。</w:t>
      </w:r>
    </w:p>
    <w:p w14:paraId="331BBBDA" w14:textId="6D0055EA" w:rsidR="00D95C48" w:rsidRDefault="00D95C48" w:rsidP="00D95C48">
      <w:pPr>
        <w:pStyle w:val="aff6"/>
        <w:ind w:firstLineChars="0" w:firstLine="0"/>
        <w:jc w:val="center"/>
      </w:pPr>
      <w:r>
        <w:rPr>
          <w:rFonts w:ascii="Times New Roman" w:cs="仿宋" w:hint="eastAsia"/>
          <w:sz w:val="24"/>
        </w:rPr>
        <w:drawing>
          <wp:inline distT="0" distB="0" distL="0" distR="0" wp14:anchorId="40ECE566" wp14:editId="5B294967">
            <wp:extent cx="2856230" cy="1629410"/>
            <wp:effectExtent l="0" t="0" r="1270" b="8890"/>
            <wp:docPr id="19802965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96527"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61569" cy="1632675"/>
                    </a:xfrm>
                    <a:prstGeom prst="rect">
                      <a:avLst/>
                    </a:prstGeom>
                  </pic:spPr>
                </pic:pic>
              </a:graphicData>
            </a:graphic>
          </wp:inline>
        </w:drawing>
      </w:r>
    </w:p>
    <w:p w14:paraId="0A99C43F" w14:textId="1EC79658" w:rsidR="00D95C48" w:rsidRPr="00D95C48" w:rsidRDefault="00D95C48" w:rsidP="00D95C48">
      <w:pPr>
        <w:spacing w:beforeLines="50" w:before="156" w:afterLines="50" w:after="156"/>
        <w:jc w:val="center"/>
        <w:rPr>
          <w:rFonts w:ascii="黑体" w:eastAsia="黑体" w:hAnsi="黑体" w:hint="eastAsia"/>
          <w:szCs w:val="21"/>
        </w:rPr>
      </w:pPr>
      <w:r w:rsidRPr="00D95C48">
        <w:rPr>
          <w:rFonts w:ascii="黑体" w:eastAsia="黑体" w:hAnsi="黑体" w:hint="eastAsia"/>
          <w:szCs w:val="21"/>
        </w:rPr>
        <w:t>图3 高精度定位设施构成及功能</w:t>
      </w:r>
    </w:p>
    <w:p w14:paraId="5AEDF1A8" w14:textId="190A0AFD"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5.4.1.4</w:t>
      </w:r>
    </w:p>
    <w:p w14:paraId="0AFEC8E3" w14:textId="206E1871" w:rsidR="00D95C48" w:rsidRPr="00D95C48" w:rsidRDefault="00AB6970" w:rsidP="00D95C48">
      <w:pPr>
        <w:pStyle w:val="aff6"/>
      </w:pPr>
      <w:r w:rsidRPr="00D95C48">
        <w:rPr>
          <w:rFonts w:hint="eastAsia"/>
        </w:rPr>
        <w:t>车城协同系统中高精度定位设施</w:t>
      </w:r>
      <w:r w:rsidR="00D95C48" w:rsidRPr="00D95C48">
        <w:rPr>
          <w:rFonts w:hint="eastAsia"/>
        </w:rPr>
        <w:t>应能够基于北斗卫星导航系统或GPS发射的导航信号进行卫星导航增强信息的生成与播发。</w:t>
      </w:r>
    </w:p>
    <w:p w14:paraId="46CB8E5F" w14:textId="77777777" w:rsidR="00D95C48" w:rsidRPr="00D95C48" w:rsidRDefault="00D95C48" w:rsidP="00D95C48">
      <w:pPr>
        <w:pStyle w:val="aff6"/>
        <w:spacing w:beforeLines="50" w:before="156" w:afterLines="50" w:after="156"/>
        <w:ind w:firstLineChars="0" w:firstLine="0"/>
        <w:outlineLvl w:val="3"/>
        <w:rPr>
          <w:rFonts w:ascii="黑体" w:eastAsia="黑体" w:hAnsi="黑体" w:hint="eastAsia"/>
        </w:rPr>
      </w:pPr>
      <w:r w:rsidRPr="00D95C48">
        <w:rPr>
          <w:rFonts w:ascii="黑体" w:eastAsia="黑体" w:hAnsi="黑体" w:hint="eastAsia"/>
        </w:rPr>
        <w:t>5.4.2 功能及性能要求</w:t>
      </w:r>
    </w:p>
    <w:p w14:paraId="0A21B69F" w14:textId="77777777" w:rsidR="00D95C48" w:rsidRDefault="00D95C48" w:rsidP="00D95C48">
      <w:pPr>
        <w:pStyle w:val="aff6"/>
      </w:pPr>
      <w:r>
        <w:rPr>
          <w:rFonts w:hint="eastAsia"/>
        </w:rPr>
        <w:t>高精度定位应满足以下定位精度的要求：</w:t>
      </w:r>
    </w:p>
    <w:p w14:paraId="4A6798A6" w14:textId="61137C16" w:rsidR="00D95C48" w:rsidRDefault="00D95C48" w:rsidP="009548D5">
      <w:pPr>
        <w:pStyle w:val="aff6"/>
        <w:numPr>
          <w:ilvl w:val="0"/>
          <w:numId w:val="43"/>
        </w:numPr>
        <w:ind w:firstLineChars="0"/>
      </w:pPr>
      <w:r>
        <w:rPr>
          <w:rFonts w:hint="eastAsia"/>
        </w:rPr>
        <w:t>协同感知阶段，车辆的定位精度应≤1.5m；</w:t>
      </w:r>
    </w:p>
    <w:p w14:paraId="0357FC90" w14:textId="54FC1813" w:rsidR="00D95C48" w:rsidRDefault="00D95C48" w:rsidP="00D95C48">
      <w:pPr>
        <w:pStyle w:val="aff6"/>
        <w:numPr>
          <w:ilvl w:val="0"/>
          <w:numId w:val="43"/>
        </w:numPr>
        <w:ind w:firstLineChars="0"/>
      </w:pPr>
      <w:r>
        <w:rPr>
          <w:rFonts w:hint="eastAsia"/>
        </w:rPr>
        <w:t>协同决策与协同控制阶段，车辆的定位精度应≤0.2m。</w:t>
      </w:r>
    </w:p>
    <w:p w14:paraId="02B4B4B9" w14:textId="096A8381"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5.4.2.1</w:t>
      </w:r>
    </w:p>
    <w:p w14:paraId="6180D523" w14:textId="443A1141" w:rsidR="00D95C48" w:rsidRDefault="00D95C48" w:rsidP="00D95C48">
      <w:pPr>
        <w:pStyle w:val="aff6"/>
      </w:pPr>
      <w:r>
        <w:rPr>
          <w:rFonts w:hint="eastAsia"/>
        </w:rPr>
        <w:t>车载定位传感器应该包含GNSS传感器、IMU等提供车辆的位姿信息和位置信息。</w:t>
      </w:r>
    </w:p>
    <w:p w14:paraId="70A127B5" w14:textId="1E802B13"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5.4.2.</w:t>
      </w:r>
      <w:r>
        <w:rPr>
          <w:rFonts w:ascii="黑体" w:eastAsia="黑体" w:hAnsi="黑体" w:hint="eastAsia"/>
        </w:rPr>
        <w:t>2</w:t>
      </w:r>
    </w:p>
    <w:p w14:paraId="267D7BBB" w14:textId="50C35503" w:rsidR="00D95C48" w:rsidRDefault="00D95C48" w:rsidP="00D95C48">
      <w:pPr>
        <w:pStyle w:val="aff6"/>
      </w:pPr>
      <w:r>
        <w:rPr>
          <w:rFonts w:hint="eastAsia"/>
        </w:rPr>
        <w:t>高精度定位基站应该包含RTK基站、北斗地基增强站（CORS）等提供实时差分修正信息，提升GNSS定位精度，确保车辆在复杂环境中的准确定位。</w:t>
      </w:r>
    </w:p>
    <w:p w14:paraId="6593BDCA" w14:textId="2AB263DE"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5.4.2.</w:t>
      </w:r>
      <w:r>
        <w:rPr>
          <w:rFonts w:ascii="黑体" w:eastAsia="黑体" w:hAnsi="黑体" w:hint="eastAsia"/>
        </w:rPr>
        <w:t>3</w:t>
      </w:r>
    </w:p>
    <w:p w14:paraId="7D08F384" w14:textId="04295055" w:rsidR="00D95C48" w:rsidRPr="00D95C48" w:rsidRDefault="00D95C48" w:rsidP="00D95C48">
      <w:pPr>
        <w:pStyle w:val="aff6"/>
      </w:pPr>
      <w:r>
        <w:rPr>
          <w:rFonts w:hint="eastAsia"/>
        </w:rPr>
        <w:t>高精度地图应提供精细到车道级别的静态环境信息，包括道路几何形状、车道线、交通标志、路标等，为车辆定位和路径规划提供基础数据。</w:t>
      </w:r>
    </w:p>
    <w:p w14:paraId="624E1559" w14:textId="77777777" w:rsidR="00D95C48" w:rsidRPr="00D95C48" w:rsidRDefault="00D95C48" w:rsidP="00D95C48">
      <w:pPr>
        <w:pStyle w:val="aff6"/>
        <w:spacing w:beforeLines="50" w:before="156" w:afterLines="50" w:after="156"/>
        <w:ind w:firstLineChars="0" w:firstLine="0"/>
        <w:outlineLvl w:val="3"/>
        <w:rPr>
          <w:rFonts w:ascii="黑体" w:eastAsia="黑体" w:hAnsi="黑体" w:hint="eastAsia"/>
        </w:rPr>
      </w:pPr>
      <w:r w:rsidRPr="00D95C48">
        <w:rPr>
          <w:rFonts w:ascii="黑体" w:eastAsia="黑体" w:hAnsi="黑体" w:hint="eastAsia"/>
        </w:rPr>
        <w:t>5.4.3 部署要求</w:t>
      </w:r>
    </w:p>
    <w:p w14:paraId="08DFA175" w14:textId="2C450FA9"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5.4.3.1</w:t>
      </w:r>
    </w:p>
    <w:p w14:paraId="6895D358" w14:textId="2B5F7A32" w:rsidR="00D95C48" w:rsidRDefault="00D95C48" w:rsidP="00D95C48">
      <w:pPr>
        <w:pStyle w:val="aff6"/>
      </w:pPr>
      <w:r>
        <w:rPr>
          <w:rFonts w:hint="eastAsia"/>
        </w:rPr>
        <w:lastRenderedPageBreak/>
        <w:t>高精度定位基站部署于路端，应根据所需覆盖的公路路线及周边环境特点进行设计布局，一般情况下站间距不应大于60km，核心区域间距不应大于35km。</w:t>
      </w:r>
    </w:p>
    <w:p w14:paraId="57F7B75B" w14:textId="0474E4B3"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5.4.3.2</w:t>
      </w:r>
    </w:p>
    <w:p w14:paraId="56D9B2E8" w14:textId="00B5C29D" w:rsidR="00D95C48" w:rsidRDefault="00D95C48" w:rsidP="00D95C48">
      <w:pPr>
        <w:pStyle w:val="aff6"/>
      </w:pPr>
      <w:r>
        <w:rPr>
          <w:rFonts w:hint="eastAsia"/>
        </w:rPr>
        <w:t>基准站部署点位应具有良好的卫星通视条件，并应避开电磁干扰区域。</w:t>
      </w:r>
    </w:p>
    <w:p w14:paraId="1E71CB55" w14:textId="10508F7C"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5.4.3.3</w:t>
      </w:r>
    </w:p>
    <w:p w14:paraId="78B1433F" w14:textId="719FE71A" w:rsidR="00D95C48" w:rsidRDefault="00D95C48" w:rsidP="00D95C48">
      <w:pPr>
        <w:pStyle w:val="aff6"/>
      </w:pPr>
      <w:r>
        <w:rPr>
          <w:rFonts w:hint="eastAsia"/>
        </w:rPr>
        <w:t>基准站部署点位与公路(主干线、桥梁、隧道等)等震动源的直线距离应大于200m。</w:t>
      </w:r>
    </w:p>
    <w:p w14:paraId="1D28021E" w14:textId="7875D979" w:rsidR="00D95C48" w:rsidRPr="00D95C48" w:rsidRDefault="00D95C48" w:rsidP="00D95C48">
      <w:pPr>
        <w:pStyle w:val="aff6"/>
        <w:spacing w:beforeLines="50" w:before="156" w:afterLines="50" w:after="156"/>
        <w:ind w:firstLineChars="0" w:firstLine="0"/>
        <w:outlineLvl w:val="4"/>
        <w:rPr>
          <w:rFonts w:ascii="黑体" w:eastAsia="黑体" w:hAnsi="黑体" w:hint="eastAsia"/>
        </w:rPr>
      </w:pPr>
      <w:r w:rsidRPr="00D95C48">
        <w:rPr>
          <w:rFonts w:ascii="黑体" w:eastAsia="黑体" w:hAnsi="黑体" w:hint="eastAsia"/>
        </w:rPr>
        <w:t>5.4.3.</w:t>
      </w:r>
      <w:r>
        <w:rPr>
          <w:rFonts w:ascii="黑体" w:eastAsia="黑体" w:hAnsi="黑体" w:hint="eastAsia"/>
        </w:rPr>
        <w:t>4</w:t>
      </w:r>
    </w:p>
    <w:p w14:paraId="391B0D25" w14:textId="0A8AA6AF" w:rsidR="00D95C48" w:rsidRPr="00D95C48" w:rsidRDefault="00D95C48" w:rsidP="00D95C48">
      <w:pPr>
        <w:pStyle w:val="aff6"/>
      </w:pPr>
      <w:r>
        <w:rPr>
          <w:rFonts w:hint="eastAsia"/>
        </w:rPr>
        <w:t>在隧道等GNSS信号受遮挡的环境中，应增设路侧辅助定位设施。</w:t>
      </w:r>
    </w:p>
    <w:p w14:paraId="2EE774E4" w14:textId="7F3B24DC" w:rsidR="00F3498B" w:rsidRDefault="00F3498B" w:rsidP="00F3498B">
      <w:pPr>
        <w:pStyle w:val="a1"/>
        <w:spacing w:before="312" w:after="312"/>
      </w:pPr>
      <w:bookmarkStart w:id="31" w:name="_Toc195712150"/>
      <w:r>
        <w:rPr>
          <w:rFonts w:hint="eastAsia"/>
        </w:rPr>
        <w:t>车城协同感知数据交互内容</w:t>
      </w:r>
      <w:bookmarkEnd w:id="31"/>
    </w:p>
    <w:p w14:paraId="2E1EBBE1" w14:textId="007C0AB3" w:rsidR="00D95C48" w:rsidRPr="00F3498B" w:rsidRDefault="00F3498B" w:rsidP="00F3498B">
      <w:pPr>
        <w:pStyle w:val="aff6"/>
      </w:pPr>
      <w:r>
        <w:rPr>
          <w:rFonts w:hint="eastAsia"/>
        </w:rPr>
        <w:t>车城协同感知系统中各部分的应用层数据交互内容可以参考表1。</w:t>
      </w:r>
    </w:p>
    <w:p w14:paraId="5F12F3A7" w14:textId="77777777" w:rsidR="00F3498B" w:rsidRPr="00F3498B" w:rsidRDefault="00F3498B" w:rsidP="00F3498B">
      <w:pPr>
        <w:spacing w:beforeLines="50" w:before="156" w:afterLines="50" w:after="156"/>
        <w:jc w:val="center"/>
        <w:rPr>
          <w:rFonts w:ascii="黑体" w:eastAsia="黑体" w:hAnsi="黑体" w:hint="eastAsia"/>
          <w:szCs w:val="21"/>
        </w:rPr>
      </w:pPr>
      <w:r w:rsidRPr="00F3498B">
        <w:rPr>
          <w:rFonts w:ascii="黑体" w:eastAsia="黑体" w:hAnsi="黑体"/>
          <w:szCs w:val="21"/>
        </w:rPr>
        <w:t>表</w:t>
      </w:r>
      <w:r w:rsidRPr="00F3498B">
        <w:rPr>
          <w:rFonts w:ascii="黑体" w:eastAsia="黑体" w:hAnsi="黑体" w:hint="eastAsia"/>
          <w:szCs w:val="21"/>
        </w:rPr>
        <w:t>1</w:t>
      </w:r>
      <w:r w:rsidRPr="00F3498B">
        <w:rPr>
          <w:rFonts w:ascii="黑体" w:eastAsia="黑体" w:hAnsi="黑体"/>
          <w:szCs w:val="21"/>
        </w:rPr>
        <w:t xml:space="preserve"> </w:t>
      </w:r>
      <w:r w:rsidRPr="00F3498B">
        <w:rPr>
          <w:rFonts w:ascii="黑体" w:eastAsia="黑体" w:hAnsi="黑体" w:hint="eastAsia"/>
          <w:szCs w:val="21"/>
        </w:rPr>
        <w:t>车城协同交互标准</w:t>
      </w:r>
    </w:p>
    <w:tbl>
      <w:tblPr>
        <w:tblStyle w:val="afffffc"/>
        <w:tblW w:w="0" w:type="auto"/>
        <w:tblLook w:val="04A0" w:firstRow="1" w:lastRow="0" w:firstColumn="1" w:lastColumn="0" w:noHBand="0" w:noVBand="1"/>
      </w:tblPr>
      <w:tblGrid>
        <w:gridCol w:w="1809"/>
        <w:gridCol w:w="2297"/>
        <w:gridCol w:w="4416"/>
      </w:tblGrid>
      <w:tr w:rsidR="00F3498B" w:rsidRPr="00F3498B" w14:paraId="0C4E3D7E" w14:textId="77777777" w:rsidTr="009B0753">
        <w:trPr>
          <w:trHeight w:val="567"/>
        </w:trPr>
        <w:tc>
          <w:tcPr>
            <w:tcW w:w="1809" w:type="dxa"/>
            <w:vAlign w:val="center"/>
          </w:tcPr>
          <w:p w14:paraId="751A37FD" w14:textId="77777777" w:rsidR="00F3498B" w:rsidRPr="00F3498B" w:rsidRDefault="00F3498B" w:rsidP="00FB0EBE">
            <w:pPr>
              <w:jc w:val="center"/>
              <w:rPr>
                <w:rFonts w:hAnsi="宋体" w:hint="eastAsia"/>
                <w:szCs w:val="21"/>
              </w:rPr>
            </w:pPr>
            <w:r w:rsidRPr="00F3498B">
              <w:rPr>
                <w:rFonts w:hAnsi="宋体" w:hint="eastAsia"/>
                <w:szCs w:val="21"/>
              </w:rPr>
              <w:t>数据类型</w:t>
            </w:r>
          </w:p>
        </w:tc>
        <w:tc>
          <w:tcPr>
            <w:tcW w:w="2297" w:type="dxa"/>
            <w:vAlign w:val="center"/>
          </w:tcPr>
          <w:p w14:paraId="09E2DB73" w14:textId="77777777" w:rsidR="00F3498B" w:rsidRPr="00F3498B" w:rsidRDefault="00F3498B" w:rsidP="00FB0EBE">
            <w:pPr>
              <w:jc w:val="center"/>
              <w:rPr>
                <w:rFonts w:hAnsi="宋体" w:hint="eastAsia"/>
                <w:szCs w:val="21"/>
              </w:rPr>
            </w:pPr>
            <w:r w:rsidRPr="00F3498B">
              <w:rPr>
                <w:rFonts w:hAnsi="宋体" w:hint="eastAsia"/>
                <w:szCs w:val="21"/>
              </w:rPr>
              <w:t>数据名称</w:t>
            </w:r>
          </w:p>
        </w:tc>
        <w:tc>
          <w:tcPr>
            <w:tcW w:w="4416" w:type="dxa"/>
            <w:vAlign w:val="center"/>
          </w:tcPr>
          <w:p w14:paraId="5F098C0A" w14:textId="77777777" w:rsidR="00F3498B" w:rsidRPr="00F3498B" w:rsidRDefault="00F3498B" w:rsidP="00FB0EBE">
            <w:pPr>
              <w:jc w:val="center"/>
              <w:rPr>
                <w:rFonts w:hAnsi="宋体" w:hint="eastAsia"/>
                <w:szCs w:val="21"/>
              </w:rPr>
            </w:pPr>
            <w:r w:rsidRPr="00F3498B">
              <w:rPr>
                <w:rFonts w:hAnsi="宋体" w:hint="eastAsia"/>
                <w:szCs w:val="21"/>
              </w:rPr>
              <w:t>说明</w:t>
            </w:r>
          </w:p>
        </w:tc>
      </w:tr>
      <w:tr w:rsidR="00F3498B" w:rsidRPr="00F3498B" w14:paraId="2C8BA9F8" w14:textId="77777777" w:rsidTr="009B0753">
        <w:trPr>
          <w:trHeight w:val="136"/>
        </w:trPr>
        <w:tc>
          <w:tcPr>
            <w:tcW w:w="1809" w:type="dxa"/>
            <w:vMerge w:val="restart"/>
            <w:vAlign w:val="center"/>
          </w:tcPr>
          <w:p w14:paraId="3099C6CB" w14:textId="77777777" w:rsidR="00F3498B" w:rsidRPr="00F3498B" w:rsidRDefault="00F3498B" w:rsidP="00FB0EBE">
            <w:pPr>
              <w:jc w:val="center"/>
              <w:rPr>
                <w:rFonts w:hAnsi="宋体" w:hint="eastAsia"/>
                <w:szCs w:val="21"/>
              </w:rPr>
            </w:pPr>
            <w:r w:rsidRPr="00F3498B">
              <w:rPr>
                <w:rFonts w:hAnsi="宋体" w:hint="eastAsia"/>
                <w:szCs w:val="21"/>
              </w:rPr>
              <w:t>车端数据</w:t>
            </w:r>
          </w:p>
        </w:tc>
        <w:tc>
          <w:tcPr>
            <w:tcW w:w="2297" w:type="dxa"/>
            <w:vAlign w:val="center"/>
          </w:tcPr>
          <w:p w14:paraId="166C202E" w14:textId="77777777" w:rsidR="00F3498B" w:rsidRPr="00F3498B" w:rsidRDefault="00F3498B" w:rsidP="00FB0EBE">
            <w:pPr>
              <w:jc w:val="center"/>
              <w:rPr>
                <w:rFonts w:hAnsi="宋体" w:hint="eastAsia"/>
                <w:szCs w:val="21"/>
              </w:rPr>
            </w:pPr>
            <w:r w:rsidRPr="00F3498B">
              <w:rPr>
                <w:rFonts w:hAnsi="宋体" w:hint="eastAsia"/>
                <w:szCs w:val="21"/>
              </w:rPr>
              <w:t>时刻</w:t>
            </w:r>
          </w:p>
        </w:tc>
        <w:tc>
          <w:tcPr>
            <w:tcW w:w="4416" w:type="dxa"/>
            <w:vAlign w:val="center"/>
          </w:tcPr>
          <w:p w14:paraId="4D1B54A9" w14:textId="77777777" w:rsidR="00F3498B" w:rsidRPr="00F3498B" w:rsidRDefault="00F3498B" w:rsidP="00FB0EBE">
            <w:pPr>
              <w:jc w:val="center"/>
              <w:rPr>
                <w:rFonts w:hAnsi="宋体" w:hint="eastAsia"/>
                <w:szCs w:val="21"/>
              </w:rPr>
            </w:pPr>
            <w:r w:rsidRPr="00F3498B">
              <w:rPr>
                <w:rFonts w:hAnsi="宋体" w:hint="eastAsia"/>
                <w:szCs w:val="21"/>
              </w:rPr>
              <w:t>车载传感器数据采集的时间戳</w:t>
            </w:r>
          </w:p>
        </w:tc>
      </w:tr>
      <w:tr w:rsidR="00F3498B" w:rsidRPr="00F3498B" w14:paraId="153D89E4" w14:textId="77777777" w:rsidTr="009B0753">
        <w:trPr>
          <w:trHeight w:val="136"/>
        </w:trPr>
        <w:tc>
          <w:tcPr>
            <w:tcW w:w="1809" w:type="dxa"/>
            <w:vMerge/>
            <w:vAlign w:val="center"/>
          </w:tcPr>
          <w:p w14:paraId="05044904" w14:textId="77777777" w:rsidR="00F3498B" w:rsidRPr="00F3498B" w:rsidRDefault="00F3498B" w:rsidP="00FB0EBE">
            <w:pPr>
              <w:jc w:val="center"/>
              <w:rPr>
                <w:rFonts w:hAnsi="宋体" w:hint="eastAsia"/>
                <w:szCs w:val="21"/>
              </w:rPr>
            </w:pPr>
          </w:p>
        </w:tc>
        <w:tc>
          <w:tcPr>
            <w:tcW w:w="2297" w:type="dxa"/>
            <w:vAlign w:val="center"/>
          </w:tcPr>
          <w:p w14:paraId="1071E198" w14:textId="77777777" w:rsidR="00F3498B" w:rsidRPr="00F3498B" w:rsidRDefault="00F3498B" w:rsidP="00FB0EBE">
            <w:pPr>
              <w:jc w:val="center"/>
              <w:rPr>
                <w:rFonts w:hAnsi="宋体" w:hint="eastAsia"/>
                <w:szCs w:val="21"/>
              </w:rPr>
            </w:pPr>
            <w:r w:rsidRPr="00F3498B">
              <w:rPr>
                <w:rFonts w:hAnsi="宋体" w:hint="eastAsia"/>
                <w:szCs w:val="21"/>
              </w:rPr>
              <w:t>位置</w:t>
            </w:r>
          </w:p>
        </w:tc>
        <w:tc>
          <w:tcPr>
            <w:tcW w:w="4416" w:type="dxa"/>
            <w:vAlign w:val="center"/>
          </w:tcPr>
          <w:p w14:paraId="7BE82E1A" w14:textId="77777777" w:rsidR="00F3498B" w:rsidRPr="00F3498B" w:rsidRDefault="00F3498B" w:rsidP="00FB0EBE">
            <w:pPr>
              <w:jc w:val="center"/>
              <w:rPr>
                <w:rFonts w:hAnsi="宋体" w:hint="eastAsia"/>
                <w:szCs w:val="21"/>
              </w:rPr>
            </w:pPr>
            <w:r w:rsidRPr="00F3498B">
              <w:rPr>
                <w:rFonts w:hAnsi="宋体"/>
                <w:spacing w:val="-1"/>
                <w:szCs w:val="21"/>
              </w:rPr>
              <w:t>感知消息发送时的</w:t>
            </w:r>
            <w:r w:rsidRPr="00F3498B">
              <w:rPr>
                <w:rFonts w:hAnsi="宋体" w:hint="eastAsia"/>
                <w:spacing w:val="-1"/>
                <w:szCs w:val="21"/>
              </w:rPr>
              <w:t>自车</w:t>
            </w:r>
            <w:r w:rsidRPr="00F3498B">
              <w:rPr>
                <w:rFonts w:hAnsi="宋体"/>
                <w:spacing w:val="-1"/>
                <w:szCs w:val="21"/>
              </w:rPr>
              <w:t>位置</w:t>
            </w:r>
          </w:p>
        </w:tc>
      </w:tr>
      <w:tr w:rsidR="00F3498B" w:rsidRPr="00F3498B" w14:paraId="7CB728EA" w14:textId="77777777" w:rsidTr="009B0753">
        <w:trPr>
          <w:trHeight w:val="126"/>
        </w:trPr>
        <w:tc>
          <w:tcPr>
            <w:tcW w:w="1809" w:type="dxa"/>
            <w:vMerge/>
            <w:vAlign w:val="center"/>
          </w:tcPr>
          <w:p w14:paraId="74DFBFC6" w14:textId="77777777" w:rsidR="00F3498B" w:rsidRPr="00F3498B" w:rsidRDefault="00F3498B" w:rsidP="00FB0EBE">
            <w:pPr>
              <w:jc w:val="center"/>
              <w:rPr>
                <w:rFonts w:hAnsi="宋体" w:hint="eastAsia"/>
                <w:szCs w:val="21"/>
              </w:rPr>
            </w:pPr>
          </w:p>
        </w:tc>
        <w:tc>
          <w:tcPr>
            <w:tcW w:w="2297" w:type="dxa"/>
            <w:vAlign w:val="center"/>
          </w:tcPr>
          <w:p w14:paraId="46CD07DD" w14:textId="77777777" w:rsidR="00F3498B" w:rsidRPr="00F3498B" w:rsidRDefault="00F3498B" w:rsidP="00FB0EBE">
            <w:pPr>
              <w:jc w:val="center"/>
              <w:rPr>
                <w:rFonts w:hAnsi="宋体" w:hint="eastAsia"/>
                <w:szCs w:val="21"/>
              </w:rPr>
            </w:pPr>
            <w:r w:rsidRPr="00F3498B">
              <w:rPr>
                <w:rFonts w:hAnsi="宋体" w:hint="eastAsia"/>
                <w:szCs w:val="21"/>
              </w:rPr>
              <w:t>目标物分类</w:t>
            </w:r>
          </w:p>
        </w:tc>
        <w:tc>
          <w:tcPr>
            <w:tcW w:w="4416" w:type="dxa"/>
            <w:vAlign w:val="center"/>
          </w:tcPr>
          <w:p w14:paraId="42B389B8" w14:textId="77777777" w:rsidR="00F3498B" w:rsidRPr="00F3498B" w:rsidRDefault="00F3498B" w:rsidP="00FB0EBE">
            <w:pPr>
              <w:jc w:val="center"/>
              <w:rPr>
                <w:rFonts w:hAnsi="宋体" w:hint="eastAsia"/>
                <w:szCs w:val="21"/>
              </w:rPr>
            </w:pPr>
            <w:r w:rsidRPr="00F3498B">
              <w:rPr>
                <w:rFonts w:hAnsi="宋体"/>
                <w:spacing w:val="-1"/>
                <w:szCs w:val="21"/>
              </w:rPr>
              <w:t>障碍物类别，如行人、机动车等，通常关注车辆周围的障碍物</w:t>
            </w:r>
          </w:p>
        </w:tc>
      </w:tr>
      <w:tr w:rsidR="00F3498B" w:rsidRPr="00F3498B" w14:paraId="0305434B" w14:textId="77777777" w:rsidTr="009B0753">
        <w:trPr>
          <w:trHeight w:val="126"/>
        </w:trPr>
        <w:tc>
          <w:tcPr>
            <w:tcW w:w="1809" w:type="dxa"/>
            <w:vMerge/>
            <w:vAlign w:val="center"/>
          </w:tcPr>
          <w:p w14:paraId="19A98761" w14:textId="77777777" w:rsidR="00F3498B" w:rsidRPr="00F3498B" w:rsidRDefault="00F3498B" w:rsidP="00FB0EBE">
            <w:pPr>
              <w:jc w:val="center"/>
              <w:rPr>
                <w:rFonts w:hAnsi="宋体" w:hint="eastAsia"/>
                <w:szCs w:val="21"/>
              </w:rPr>
            </w:pPr>
          </w:p>
        </w:tc>
        <w:tc>
          <w:tcPr>
            <w:tcW w:w="2297" w:type="dxa"/>
            <w:vAlign w:val="center"/>
          </w:tcPr>
          <w:p w14:paraId="17BB5D25" w14:textId="77777777" w:rsidR="00F3498B" w:rsidRPr="00F3498B" w:rsidRDefault="00F3498B" w:rsidP="00FB0EBE">
            <w:pPr>
              <w:jc w:val="center"/>
              <w:rPr>
                <w:rFonts w:hAnsi="宋体" w:hint="eastAsia"/>
                <w:szCs w:val="21"/>
              </w:rPr>
            </w:pPr>
            <w:r w:rsidRPr="00F3498B">
              <w:rPr>
                <w:rFonts w:hAnsi="宋体" w:hint="eastAsia"/>
                <w:szCs w:val="21"/>
              </w:rPr>
              <w:t>目标物ID</w:t>
            </w:r>
          </w:p>
        </w:tc>
        <w:tc>
          <w:tcPr>
            <w:tcW w:w="4416" w:type="dxa"/>
            <w:vAlign w:val="center"/>
          </w:tcPr>
          <w:p w14:paraId="09F1242B" w14:textId="77777777" w:rsidR="00F3498B" w:rsidRPr="00F3498B" w:rsidRDefault="00F3498B" w:rsidP="00FB0EBE">
            <w:pPr>
              <w:jc w:val="center"/>
              <w:rPr>
                <w:rFonts w:hAnsi="宋体" w:hint="eastAsia"/>
                <w:szCs w:val="21"/>
              </w:rPr>
            </w:pPr>
            <w:r w:rsidRPr="00F3498B">
              <w:rPr>
                <w:rFonts w:hAnsi="宋体"/>
                <w:szCs w:val="21"/>
              </w:rPr>
              <w:t>唯一标识目标物的ID</w:t>
            </w:r>
          </w:p>
        </w:tc>
      </w:tr>
      <w:tr w:rsidR="00F3498B" w:rsidRPr="00F3498B" w14:paraId="4215DD97" w14:textId="77777777" w:rsidTr="009B0753">
        <w:trPr>
          <w:trHeight w:val="126"/>
        </w:trPr>
        <w:tc>
          <w:tcPr>
            <w:tcW w:w="1809" w:type="dxa"/>
            <w:vMerge/>
            <w:vAlign w:val="center"/>
          </w:tcPr>
          <w:p w14:paraId="7BF3342A" w14:textId="77777777" w:rsidR="00F3498B" w:rsidRPr="00F3498B" w:rsidRDefault="00F3498B" w:rsidP="00FB0EBE">
            <w:pPr>
              <w:jc w:val="center"/>
              <w:rPr>
                <w:rFonts w:hAnsi="宋体" w:hint="eastAsia"/>
                <w:szCs w:val="21"/>
              </w:rPr>
            </w:pPr>
          </w:p>
        </w:tc>
        <w:tc>
          <w:tcPr>
            <w:tcW w:w="2297" w:type="dxa"/>
            <w:vAlign w:val="center"/>
          </w:tcPr>
          <w:p w14:paraId="3C2517A3" w14:textId="77777777" w:rsidR="00F3498B" w:rsidRPr="00F3498B" w:rsidRDefault="00F3498B" w:rsidP="00FB0EBE">
            <w:pPr>
              <w:jc w:val="center"/>
              <w:rPr>
                <w:rFonts w:hAnsi="宋体" w:hint="eastAsia"/>
                <w:szCs w:val="21"/>
              </w:rPr>
            </w:pPr>
            <w:r w:rsidRPr="00F3498B">
              <w:rPr>
                <w:rFonts w:hAnsi="宋体" w:hint="eastAsia"/>
                <w:szCs w:val="21"/>
              </w:rPr>
              <w:t>数据来源</w:t>
            </w:r>
          </w:p>
        </w:tc>
        <w:tc>
          <w:tcPr>
            <w:tcW w:w="4416" w:type="dxa"/>
            <w:vAlign w:val="center"/>
          </w:tcPr>
          <w:p w14:paraId="760893AA" w14:textId="77777777" w:rsidR="00F3498B" w:rsidRPr="00F3498B" w:rsidRDefault="00F3498B" w:rsidP="00FB0EBE">
            <w:pPr>
              <w:jc w:val="center"/>
              <w:rPr>
                <w:rFonts w:hAnsi="宋体" w:hint="eastAsia"/>
                <w:szCs w:val="21"/>
              </w:rPr>
            </w:pPr>
            <w:r w:rsidRPr="00F3498B">
              <w:rPr>
                <w:rFonts w:hAnsi="宋体" w:hint="eastAsia"/>
                <w:szCs w:val="21"/>
              </w:rPr>
              <w:t>数据采集的传感器或设备</w:t>
            </w:r>
          </w:p>
        </w:tc>
      </w:tr>
      <w:tr w:rsidR="00F3498B" w:rsidRPr="00F3498B" w14:paraId="67C6B655" w14:textId="77777777" w:rsidTr="009B0753">
        <w:trPr>
          <w:trHeight w:val="126"/>
        </w:trPr>
        <w:tc>
          <w:tcPr>
            <w:tcW w:w="1809" w:type="dxa"/>
            <w:vMerge/>
            <w:vAlign w:val="center"/>
          </w:tcPr>
          <w:p w14:paraId="5BE2B502" w14:textId="77777777" w:rsidR="00F3498B" w:rsidRPr="00F3498B" w:rsidRDefault="00F3498B" w:rsidP="00FB0EBE">
            <w:pPr>
              <w:jc w:val="center"/>
              <w:rPr>
                <w:rFonts w:hAnsi="宋体" w:hint="eastAsia"/>
                <w:szCs w:val="21"/>
              </w:rPr>
            </w:pPr>
          </w:p>
        </w:tc>
        <w:tc>
          <w:tcPr>
            <w:tcW w:w="2297" w:type="dxa"/>
            <w:vAlign w:val="center"/>
          </w:tcPr>
          <w:p w14:paraId="2346EEB0" w14:textId="77777777" w:rsidR="00F3498B" w:rsidRPr="00F3498B" w:rsidRDefault="00F3498B" w:rsidP="00FB0EBE">
            <w:pPr>
              <w:jc w:val="center"/>
              <w:rPr>
                <w:rFonts w:hAnsi="宋体" w:hint="eastAsia"/>
                <w:szCs w:val="21"/>
              </w:rPr>
            </w:pPr>
            <w:r w:rsidRPr="00F3498B">
              <w:rPr>
                <w:rFonts w:hAnsi="宋体" w:hint="eastAsia"/>
                <w:szCs w:val="21"/>
              </w:rPr>
              <w:t>目标物状态</w:t>
            </w:r>
          </w:p>
        </w:tc>
        <w:tc>
          <w:tcPr>
            <w:tcW w:w="4416" w:type="dxa"/>
            <w:vAlign w:val="center"/>
          </w:tcPr>
          <w:p w14:paraId="733F8B0F" w14:textId="77777777" w:rsidR="00F3498B" w:rsidRPr="00F3498B" w:rsidRDefault="00F3498B" w:rsidP="00FB0EBE">
            <w:pPr>
              <w:jc w:val="center"/>
              <w:rPr>
                <w:rFonts w:hAnsi="宋体" w:hint="eastAsia"/>
                <w:szCs w:val="21"/>
              </w:rPr>
            </w:pPr>
            <w:r w:rsidRPr="00F3498B">
              <w:rPr>
                <w:rFonts w:hAnsi="宋体"/>
                <w:szCs w:val="21"/>
              </w:rPr>
              <w:t>目标物的当前状态，如静止、移动等，</w:t>
            </w:r>
            <w:r w:rsidRPr="00F3498B">
              <w:rPr>
                <w:rFonts w:hAnsi="宋体" w:hint="eastAsia"/>
                <w:szCs w:val="21"/>
              </w:rPr>
              <w:t>通常</w:t>
            </w:r>
            <w:r w:rsidRPr="00F3498B">
              <w:rPr>
                <w:rFonts w:hAnsi="宋体"/>
                <w:szCs w:val="21"/>
              </w:rPr>
              <w:t>关注车辆自身的状态和周围环境的即时变化</w:t>
            </w:r>
          </w:p>
        </w:tc>
      </w:tr>
      <w:tr w:rsidR="00F3498B" w:rsidRPr="00F3498B" w14:paraId="40EDC414" w14:textId="77777777" w:rsidTr="009B0753">
        <w:trPr>
          <w:trHeight w:val="126"/>
        </w:trPr>
        <w:tc>
          <w:tcPr>
            <w:tcW w:w="1809" w:type="dxa"/>
            <w:vMerge/>
            <w:vAlign w:val="center"/>
          </w:tcPr>
          <w:p w14:paraId="4D4DCCB2" w14:textId="77777777" w:rsidR="00F3498B" w:rsidRPr="00F3498B" w:rsidRDefault="00F3498B" w:rsidP="00FB0EBE">
            <w:pPr>
              <w:jc w:val="center"/>
              <w:rPr>
                <w:rFonts w:hAnsi="宋体" w:hint="eastAsia"/>
                <w:szCs w:val="21"/>
              </w:rPr>
            </w:pPr>
          </w:p>
        </w:tc>
        <w:tc>
          <w:tcPr>
            <w:tcW w:w="2297" w:type="dxa"/>
            <w:vAlign w:val="center"/>
          </w:tcPr>
          <w:p w14:paraId="3CB29F22" w14:textId="77777777" w:rsidR="00F3498B" w:rsidRPr="00F3498B" w:rsidRDefault="00F3498B" w:rsidP="00FB0EBE">
            <w:pPr>
              <w:jc w:val="center"/>
              <w:rPr>
                <w:rFonts w:hAnsi="宋体" w:hint="eastAsia"/>
                <w:szCs w:val="21"/>
              </w:rPr>
            </w:pPr>
            <w:r w:rsidRPr="00F3498B">
              <w:rPr>
                <w:rFonts w:hAnsi="宋体" w:hint="eastAsia"/>
                <w:szCs w:val="21"/>
              </w:rPr>
              <w:t>目标物感知置信度</w:t>
            </w:r>
          </w:p>
        </w:tc>
        <w:tc>
          <w:tcPr>
            <w:tcW w:w="4416" w:type="dxa"/>
            <w:vAlign w:val="center"/>
          </w:tcPr>
          <w:p w14:paraId="2B8FA65B" w14:textId="77777777" w:rsidR="00F3498B" w:rsidRPr="00F3498B" w:rsidRDefault="00F3498B" w:rsidP="00FB0EBE">
            <w:pPr>
              <w:jc w:val="center"/>
              <w:rPr>
                <w:rFonts w:hAnsi="宋体" w:hint="eastAsia"/>
                <w:szCs w:val="21"/>
              </w:rPr>
            </w:pPr>
            <w:r w:rsidRPr="00F3498B">
              <w:rPr>
                <w:rFonts w:hAnsi="宋体"/>
                <w:szCs w:val="21"/>
              </w:rPr>
              <w:t>对目标物检测的置信度，通常基于车辆自身的传感器数据</w:t>
            </w:r>
          </w:p>
        </w:tc>
      </w:tr>
      <w:tr w:rsidR="00F3498B" w:rsidRPr="00F3498B" w14:paraId="53B2AFA2" w14:textId="77777777" w:rsidTr="009B0753">
        <w:trPr>
          <w:trHeight w:val="126"/>
        </w:trPr>
        <w:tc>
          <w:tcPr>
            <w:tcW w:w="1809" w:type="dxa"/>
            <w:vMerge/>
            <w:vAlign w:val="center"/>
          </w:tcPr>
          <w:p w14:paraId="7C8816FE" w14:textId="77777777" w:rsidR="00F3498B" w:rsidRPr="00F3498B" w:rsidRDefault="00F3498B" w:rsidP="00FB0EBE">
            <w:pPr>
              <w:jc w:val="center"/>
              <w:rPr>
                <w:rFonts w:hAnsi="宋体" w:hint="eastAsia"/>
                <w:szCs w:val="21"/>
              </w:rPr>
            </w:pPr>
          </w:p>
        </w:tc>
        <w:tc>
          <w:tcPr>
            <w:tcW w:w="2297" w:type="dxa"/>
            <w:vAlign w:val="center"/>
          </w:tcPr>
          <w:p w14:paraId="0BE7056A" w14:textId="77777777" w:rsidR="00F3498B" w:rsidRPr="00F3498B" w:rsidRDefault="00F3498B" w:rsidP="00FB0EBE">
            <w:pPr>
              <w:jc w:val="center"/>
              <w:rPr>
                <w:rFonts w:hAnsi="宋体" w:hint="eastAsia"/>
                <w:szCs w:val="21"/>
              </w:rPr>
            </w:pPr>
            <w:r w:rsidRPr="00F3498B">
              <w:rPr>
                <w:rFonts w:hAnsi="宋体" w:hint="eastAsia"/>
                <w:szCs w:val="21"/>
              </w:rPr>
              <w:t>目标物类型</w:t>
            </w:r>
          </w:p>
        </w:tc>
        <w:tc>
          <w:tcPr>
            <w:tcW w:w="4416" w:type="dxa"/>
            <w:vAlign w:val="center"/>
          </w:tcPr>
          <w:p w14:paraId="38C75FCB" w14:textId="77777777" w:rsidR="00F3498B" w:rsidRPr="00F3498B" w:rsidRDefault="00F3498B" w:rsidP="00FB0EBE">
            <w:pPr>
              <w:jc w:val="center"/>
              <w:rPr>
                <w:rFonts w:hAnsi="宋体" w:hint="eastAsia"/>
                <w:szCs w:val="21"/>
              </w:rPr>
            </w:pPr>
            <w:r w:rsidRPr="00F3498B">
              <w:rPr>
                <w:rFonts w:hAnsi="宋体"/>
                <w:szCs w:val="21"/>
              </w:rPr>
              <w:t>具体的目标物类型，如小汽车、卡车等</w:t>
            </w:r>
          </w:p>
        </w:tc>
      </w:tr>
      <w:tr w:rsidR="00F3498B" w:rsidRPr="00F3498B" w14:paraId="32864549" w14:textId="77777777" w:rsidTr="009B0753">
        <w:trPr>
          <w:trHeight w:val="126"/>
        </w:trPr>
        <w:tc>
          <w:tcPr>
            <w:tcW w:w="1809" w:type="dxa"/>
            <w:vMerge/>
            <w:vAlign w:val="center"/>
          </w:tcPr>
          <w:p w14:paraId="0908BF3C" w14:textId="77777777" w:rsidR="00F3498B" w:rsidRPr="00F3498B" w:rsidRDefault="00F3498B" w:rsidP="00FB0EBE">
            <w:pPr>
              <w:jc w:val="center"/>
              <w:rPr>
                <w:rFonts w:hAnsi="宋体" w:hint="eastAsia"/>
                <w:szCs w:val="21"/>
              </w:rPr>
            </w:pPr>
          </w:p>
        </w:tc>
        <w:tc>
          <w:tcPr>
            <w:tcW w:w="2297" w:type="dxa"/>
            <w:vAlign w:val="center"/>
          </w:tcPr>
          <w:p w14:paraId="2F9D0B0F" w14:textId="77777777" w:rsidR="00F3498B" w:rsidRPr="00F3498B" w:rsidRDefault="00F3498B" w:rsidP="00FB0EBE">
            <w:pPr>
              <w:jc w:val="center"/>
              <w:rPr>
                <w:rFonts w:hAnsi="宋体" w:hint="eastAsia"/>
                <w:szCs w:val="21"/>
              </w:rPr>
            </w:pPr>
            <w:r w:rsidRPr="00F3498B">
              <w:rPr>
                <w:rFonts w:hAnsi="宋体" w:hint="eastAsia"/>
                <w:szCs w:val="21"/>
              </w:rPr>
              <w:t>目标物位置</w:t>
            </w:r>
          </w:p>
        </w:tc>
        <w:tc>
          <w:tcPr>
            <w:tcW w:w="4416" w:type="dxa"/>
            <w:vAlign w:val="center"/>
          </w:tcPr>
          <w:p w14:paraId="36BE0302" w14:textId="77777777" w:rsidR="00F3498B" w:rsidRPr="00F3498B" w:rsidRDefault="00F3498B" w:rsidP="00FB0EBE">
            <w:pPr>
              <w:jc w:val="center"/>
              <w:rPr>
                <w:rFonts w:hAnsi="宋体" w:hint="eastAsia"/>
                <w:szCs w:val="21"/>
              </w:rPr>
            </w:pPr>
            <w:r w:rsidRPr="00F3498B">
              <w:rPr>
                <w:rFonts w:hAnsi="宋体" w:hint="eastAsia"/>
                <w:szCs w:val="21"/>
              </w:rPr>
              <w:t>包含经度和纬度，</w:t>
            </w:r>
            <w:r w:rsidRPr="00F3498B">
              <w:rPr>
                <w:rFonts w:hAnsi="宋体"/>
                <w:szCs w:val="21"/>
              </w:rPr>
              <w:t>目标物在空间中的位置坐标，通常基于车辆自身的坐标系</w:t>
            </w:r>
          </w:p>
        </w:tc>
      </w:tr>
      <w:tr w:rsidR="00F3498B" w:rsidRPr="00F3498B" w14:paraId="20089016" w14:textId="77777777" w:rsidTr="009B0753">
        <w:trPr>
          <w:trHeight w:val="126"/>
        </w:trPr>
        <w:tc>
          <w:tcPr>
            <w:tcW w:w="1809" w:type="dxa"/>
            <w:vMerge/>
            <w:vAlign w:val="center"/>
          </w:tcPr>
          <w:p w14:paraId="641CC806" w14:textId="77777777" w:rsidR="00F3498B" w:rsidRPr="00F3498B" w:rsidRDefault="00F3498B" w:rsidP="00FB0EBE">
            <w:pPr>
              <w:jc w:val="center"/>
              <w:rPr>
                <w:rFonts w:hAnsi="宋体" w:hint="eastAsia"/>
                <w:szCs w:val="21"/>
              </w:rPr>
            </w:pPr>
          </w:p>
        </w:tc>
        <w:tc>
          <w:tcPr>
            <w:tcW w:w="2297" w:type="dxa"/>
            <w:vAlign w:val="center"/>
          </w:tcPr>
          <w:p w14:paraId="3F328B76" w14:textId="77777777" w:rsidR="00F3498B" w:rsidRPr="00F3498B" w:rsidRDefault="00F3498B" w:rsidP="00FB0EBE">
            <w:pPr>
              <w:jc w:val="center"/>
              <w:rPr>
                <w:rFonts w:hAnsi="宋体" w:hint="eastAsia"/>
                <w:szCs w:val="21"/>
              </w:rPr>
            </w:pPr>
            <w:r w:rsidRPr="00F3498B">
              <w:rPr>
                <w:rFonts w:hAnsi="宋体" w:hint="eastAsia"/>
                <w:szCs w:val="21"/>
              </w:rPr>
              <w:t>位置置信度</w:t>
            </w:r>
          </w:p>
        </w:tc>
        <w:tc>
          <w:tcPr>
            <w:tcW w:w="4416" w:type="dxa"/>
            <w:vAlign w:val="center"/>
          </w:tcPr>
          <w:p w14:paraId="111CFC52" w14:textId="77777777" w:rsidR="00F3498B" w:rsidRPr="00F3498B" w:rsidRDefault="00F3498B" w:rsidP="00FB0EBE">
            <w:pPr>
              <w:jc w:val="center"/>
              <w:rPr>
                <w:rFonts w:hAnsi="宋体" w:hint="eastAsia"/>
                <w:szCs w:val="21"/>
              </w:rPr>
            </w:pPr>
            <w:r w:rsidRPr="00F3498B">
              <w:rPr>
                <w:rFonts w:hAnsi="宋体"/>
                <w:szCs w:val="21"/>
              </w:rPr>
              <w:t>对目标物位置检测的置信度</w:t>
            </w:r>
          </w:p>
        </w:tc>
      </w:tr>
      <w:tr w:rsidR="00F3498B" w:rsidRPr="00F3498B" w14:paraId="3C3349CB" w14:textId="77777777" w:rsidTr="009B0753">
        <w:trPr>
          <w:trHeight w:val="126"/>
        </w:trPr>
        <w:tc>
          <w:tcPr>
            <w:tcW w:w="1809" w:type="dxa"/>
            <w:vMerge/>
            <w:vAlign w:val="center"/>
          </w:tcPr>
          <w:p w14:paraId="038C5B9C" w14:textId="77777777" w:rsidR="00F3498B" w:rsidRPr="00F3498B" w:rsidRDefault="00F3498B" w:rsidP="00FB0EBE">
            <w:pPr>
              <w:jc w:val="center"/>
              <w:rPr>
                <w:rFonts w:hAnsi="宋体" w:hint="eastAsia"/>
                <w:szCs w:val="21"/>
              </w:rPr>
            </w:pPr>
          </w:p>
        </w:tc>
        <w:tc>
          <w:tcPr>
            <w:tcW w:w="2297" w:type="dxa"/>
            <w:vAlign w:val="center"/>
          </w:tcPr>
          <w:p w14:paraId="3AA32B51" w14:textId="77777777" w:rsidR="00F3498B" w:rsidRPr="00F3498B" w:rsidRDefault="00F3498B" w:rsidP="00FB0EBE">
            <w:pPr>
              <w:jc w:val="center"/>
              <w:rPr>
                <w:rFonts w:hAnsi="宋体" w:hint="eastAsia"/>
                <w:szCs w:val="21"/>
              </w:rPr>
            </w:pPr>
            <w:r w:rsidRPr="00F3498B">
              <w:rPr>
                <w:rFonts w:hAnsi="宋体" w:hint="eastAsia"/>
                <w:szCs w:val="21"/>
              </w:rPr>
              <w:t>目标物详细信息</w:t>
            </w:r>
          </w:p>
        </w:tc>
        <w:tc>
          <w:tcPr>
            <w:tcW w:w="4416" w:type="dxa"/>
            <w:vAlign w:val="center"/>
          </w:tcPr>
          <w:p w14:paraId="20C18C62" w14:textId="77777777" w:rsidR="00F3498B" w:rsidRPr="00F3498B" w:rsidRDefault="00F3498B" w:rsidP="00FB0EBE">
            <w:pPr>
              <w:jc w:val="center"/>
              <w:rPr>
                <w:rFonts w:hAnsi="宋体" w:hint="eastAsia"/>
                <w:szCs w:val="21"/>
              </w:rPr>
            </w:pPr>
            <w:r w:rsidRPr="00F3498B">
              <w:rPr>
                <w:rFonts w:hAnsi="宋体"/>
                <w:szCs w:val="21"/>
              </w:rPr>
              <w:t>包括目标物的尺寸、速度等详细信息</w:t>
            </w:r>
          </w:p>
        </w:tc>
      </w:tr>
      <w:tr w:rsidR="00F3498B" w:rsidRPr="00F3498B" w14:paraId="64E427DE" w14:textId="77777777" w:rsidTr="009B0753">
        <w:trPr>
          <w:trHeight w:val="126"/>
        </w:trPr>
        <w:tc>
          <w:tcPr>
            <w:tcW w:w="1809" w:type="dxa"/>
            <w:vMerge/>
            <w:vAlign w:val="center"/>
          </w:tcPr>
          <w:p w14:paraId="16A2C172" w14:textId="77777777" w:rsidR="00F3498B" w:rsidRPr="00F3498B" w:rsidRDefault="00F3498B" w:rsidP="00FB0EBE">
            <w:pPr>
              <w:jc w:val="center"/>
              <w:rPr>
                <w:rFonts w:hAnsi="宋体" w:hint="eastAsia"/>
                <w:szCs w:val="21"/>
              </w:rPr>
            </w:pPr>
          </w:p>
        </w:tc>
        <w:tc>
          <w:tcPr>
            <w:tcW w:w="2297" w:type="dxa"/>
            <w:vAlign w:val="center"/>
          </w:tcPr>
          <w:p w14:paraId="7CE3FDF0" w14:textId="77777777" w:rsidR="00F3498B" w:rsidRPr="00F3498B" w:rsidRDefault="00F3498B" w:rsidP="00FB0EBE">
            <w:pPr>
              <w:jc w:val="center"/>
              <w:rPr>
                <w:rFonts w:hAnsi="宋体" w:hint="eastAsia"/>
                <w:szCs w:val="21"/>
              </w:rPr>
            </w:pPr>
            <w:r w:rsidRPr="00F3498B">
              <w:rPr>
                <w:rFonts w:hAnsi="宋体" w:hint="eastAsia"/>
                <w:szCs w:val="21"/>
              </w:rPr>
              <w:t>目标物大小置信度</w:t>
            </w:r>
          </w:p>
        </w:tc>
        <w:tc>
          <w:tcPr>
            <w:tcW w:w="4416" w:type="dxa"/>
            <w:vAlign w:val="center"/>
          </w:tcPr>
          <w:p w14:paraId="5191E3FC" w14:textId="77777777" w:rsidR="00F3498B" w:rsidRPr="00F3498B" w:rsidRDefault="00F3498B" w:rsidP="00FB0EBE">
            <w:pPr>
              <w:jc w:val="center"/>
              <w:rPr>
                <w:rFonts w:hAnsi="宋体" w:hint="eastAsia"/>
                <w:szCs w:val="21"/>
              </w:rPr>
            </w:pPr>
            <w:r w:rsidRPr="00F3498B">
              <w:rPr>
                <w:rFonts w:hAnsi="宋体"/>
                <w:szCs w:val="21"/>
              </w:rPr>
              <w:t>包括目标物的尺寸、速度等详细信息，通常包括车辆自身的行驶数据</w:t>
            </w:r>
          </w:p>
        </w:tc>
      </w:tr>
      <w:tr w:rsidR="00F3498B" w:rsidRPr="00F3498B" w14:paraId="03F78477" w14:textId="77777777" w:rsidTr="009B0753">
        <w:trPr>
          <w:trHeight w:val="126"/>
        </w:trPr>
        <w:tc>
          <w:tcPr>
            <w:tcW w:w="1809" w:type="dxa"/>
            <w:vMerge/>
            <w:vAlign w:val="center"/>
          </w:tcPr>
          <w:p w14:paraId="1FDA4A04" w14:textId="77777777" w:rsidR="00F3498B" w:rsidRPr="00F3498B" w:rsidRDefault="00F3498B" w:rsidP="00FB0EBE">
            <w:pPr>
              <w:jc w:val="center"/>
              <w:rPr>
                <w:rFonts w:hAnsi="宋体" w:hint="eastAsia"/>
                <w:szCs w:val="21"/>
              </w:rPr>
            </w:pPr>
          </w:p>
        </w:tc>
        <w:tc>
          <w:tcPr>
            <w:tcW w:w="2297" w:type="dxa"/>
            <w:vAlign w:val="center"/>
          </w:tcPr>
          <w:p w14:paraId="1456312E" w14:textId="77777777" w:rsidR="00F3498B" w:rsidRPr="00F3498B" w:rsidRDefault="00F3498B" w:rsidP="00FB0EBE">
            <w:pPr>
              <w:jc w:val="center"/>
              <w:rPr>
                <w:rFonts w:hAnsi="宋体" w:hint="eastAsia"/>
                <w:szCs w:val="21"/>
              </w:rPr>
            </w:pPr>
            <w:r w:rsidRPr="00F3498B">
              <w:rPr>
                <w:rFonts w:hAnsi="宋体" w:hint="eastAsia"/>
                <w:szCs w:val="21"/>
              </w:rPr>
              <w:t>目标物速度</w:t>
            </w:r>
          </w:p>
        </w:tc>
        <w:tc>
          <w:tcPr>
            <w:tcW w:w="4416" w:type="dxa"/>
            <w:vAlign w:val="center"/>
          </w:tcPr>
          <w:p w14:paraId="49A96E41" w14:textId="77777777" w:rsidR="00F3498B" w:rsidRPr="00F3498B" w:rsidRDefault="00F3498B" w:rsidP="00FB0EBE">
            <w:pPr>
              <w:jc w:val="center"/>
              <w:rPr>
                <w:rFonts w:hAnsi="宋体" w:hint="eastAsia"/>
                <w:szCs w:val="21"/>
              </w:rPr>
            </w:pPr>
            <w:r w:rsidRPr="00F3498B">
              <w:rPr>
                <w:rFonts w:hAnsi="宋体"/>
                <w:szCs w:val="21"/>
              </w:rPr>
              <w:t>目标物的移动速度</w:t>
            </w:r>
          </w:p>
        </w:tc>
      </w:tr>
      <w:tr w:rsidR="00F3498B" w:rsidRPr="00F3498B" w14:paraId="24738220" w14:textId="77777777" w:rsidTr="009B0753">
        <w:trPr>
          <w:trHeight w:val="126"/>
        </w:trPr>
        <w:tc>
          <w:tcPr>
            <w:tcW w:w="1809" w:type="dxa"/>
            <w:vMerge/>
            <w:vAlign w:val="center"/>
          </w:tcPr>
          <w:p w14:paraId="49A17C55" w14:textId="77777777" w:rsidR="00F3498B" w:rsidRPr="00F3498B" w:rsidRDefault="00F3498B" w:rsidP="00FB0EBE">
            <w:pPr>
              <w:jc w:val="center"/>
              <w:rPr>
                <w:rFonts w:hAnsi="宋体" w:hint="eastAsia"/>
                <w:szCs w:val="21"/>
              </w:rPr>
            </w:pPr>
          </w:p>
        </w:tc>
        <w:tc>
          <w:tcPr>
            <w:tcW w:w="2297" w:type="dxa"/>
            <w:vAlign w:val="center"/>
          </w:tcPr>
          <w:p w14:paraId="532B9E12" w14:textId="77777777" w:rsidR="00F3498B" w:rsidRPr="00F3498B" w:rsidRDefault="00F3498B" w:rsidP="00FB0EBE">
            <w:pPr>
              <w:jc w:val="center"/>
              <w:rPr>
                <w:rFonts w:hAnsi="宋体" w:hint="eastAsia"/>
                <w:szCs w:val="21"/>
              </w:rPr>
            </w:pPr>
            <w:r w:rsidRPr="00F3498B">
              <w:rPr>
                <w:rFonts w:hAnsi="宋体" w:hint="eastAsia"/>
                <w:szCs w:val="21"/>
              </w:rPr>
              <w:t>速度置信度</w:t>
            </w:r>
          </w:p>
        </w:tc>
        <w:tc>
          <w:tcPr>
            <w:tcW w:w="4416" w:type="dxa"/>
            <w:vAlign w:val="center"/>
          </w:tcPr>
          <w:p w14:paraId="4B5C0689" w14:textId="77777777" w:rsidR="00F3498B" w:rsidRPr="00F3498B" w:rsidRDefault="00F3498B" w:rsidP="00FB0EBE">
            <w:pPr>
              <w:jc w:val="center"/>
              <w:rPr>
                <w:rFonts w:hAnsi="宋体" w:hint="eastAsia"/>
                <w:szCs w:val="21"/>
              </w:rPr>
            </w:pPr>
            <w:r w:rsidRPr="00F3498B">
              <w:rPr>
                <w:rFonts w:hAnsi="宋体"/>
                <w:szCs w:val="21"/>
              </w:rPr>
              <w:t>对目标物速度检测的置信度</w:t>
            </w:r>
          </w:p>
        </w:tc>
      </w:tr>
      <w:tr w:rsidR="00F3498B" w:rsidRPr="00F3498B" w14:paraId="19DFC296" w14:textId="77777777" w:rsidTr="009B0753">
        <w:trPr>
          <w:trHeight w:val="126"/>
        </w:trPr>
        <w:tc>
          <w:tcPr>
            <w:tcW w:w="1809" w:type="dxa"/>
            <w:vMerge/>
            <w:vAlign w:val="center"/>
          </w:tcPr>
          <w:p w14:paraId="7E53BC9E" w14:textId="77777777" w:rsidR="00F3498B" w:rsidRPr="00F3498B" w:rsidRDefault="00F3498B" w:rsidP="00FB0EBE">
            <w:pPr>
              <w:jc w:val="center"/>
              <w:rPr>
                <w:rFonts w:hAnsi="宋体" w:hint="eastAsia"/>
                <w:szCs w:val="21"/>
              </w:rPr>
            </w:pPr>
          </w:p>
        </w:tc>
        <w:tc>
          <w:tcPr>
            <w:tcW w:w="2297" w:type="dxa"/>
            <w:vAlign w:val="center"/>
          </w:tcPr>
          <w:p w14:paraId="6D780609" w14:textId="77777777" w:rsidR="00F3498B" w:rsidRPr="00F3498B" w:rsidRDefault="00F3498B" w:rsidP="00FB0EBE">
            <w:pPr>
              <w:jc w:val="center"/>
              <w:rPr>
                <w:rFonts w:hAnsi="宋体" w:hint="eastAsia"/>
                <w:szCs w:val="21"/>
              </w:rPr>
            </w:pPr>
            <w:r w:rsidRPr="00F3498B">
              <w:rPr>
                <w:rFonts w:hAnsi="宋体" w:hint="eastAsia"/>
                <w:szCs w:val="21"/>
              </w:rPr>
              <w:t>目标物航向</w:t>
            </w:r>
          </w:p>
        </w:tc>
        <w:tc>
          <w:tcPr>
            <w:tcW w:w="4416" w:type="dxa"/>
            <w:vAlign w:val="center"/>
          </w:tcPr>
          <w:p w14:paraId="308C853A" w14:textId="77777777" w:rsidR="00F3498B" w:rsidRPr="00F3498B" w:rsidRDefault="00F3498B" w:rsidP="00FB0EBE">
            <w:pPr>
              <w:jc w:val="center"/>
              <w:rPr>
                <w:rFonts w:hAnsi="宋体" w:hint="eastAsia"/>
                <w:szCs w:val="21"/>
              </w:rPr>
            </w:pPr>
            <w:r w:rsidRPr="00F3498B">
              <w:rPr>
                <w:rFonts w:hAnsi="宋体"/>
                <w:szCs w:val="21"/>
              </w:rPr>
              <w:t>目标物的移动方向</w:t>
            </w:r>
          </w:p>
        </w:tc>
      </w:tr>
      <w:tr w:rsidR="00F3498B" w:rsidRPr="00F3498B" w14:paraId="5AD53C59" w14:textId="77777777" w:rsidTr="009B0753">
        <w:trPr>
          <w:trHeight w:val="126"/>
        </w:trPr>
        <w:tc>
          <w:tcPr>
            <w:tcW w:w="1809" w:type="dxa"/>
            <w:vMerge/>
            <w:vAlign w:val="center"/>
          </w:tcPr>
          <w:p w14:paraId="3838B708" w14:textId="77777777" w:rsidR="00F3498B" w:rsidRPr="00F3498B" w:rsidRDefault="00F3498B" w:rsidP="00FB0EBE">
            <w:pPr>
              <w:jc w:val="center"/>
              <w:rPr>
                <w:rFonts w:hAnsi="宋体" w:hint="eastAsia"/>
                <w:szCs w:val="21"/>
              </w:rPr>
            </w:pPr>
          </w:p>
        </w:tc>
        <w:tc>
          <w:tcPr>
            <w:tcW w:w="2297" w:type="dxa"/>
            <w:vAlign w:val="center"/>
          </w:tcPr>
          <w:p w14:paraId="72D26CC5" w14:textId="77777777" w:rsidR="00F3498B" w:rsidRPr="00F3498B" w:rsidRDefault="00F3498B" w:rsidP="00FB0EBE">
            <w:pPr>
              <w:jc w:val="center"/>
              <w:rPr>
                <w:rFonts w:hAnsi="宋体" w:hint="eastAsia"/>
                <w:szCs w:val="21"/>
              </w:rPr>
            </w:pPr>
            <w:r w:rsidRPr="00F3498B">
              <w:rPr>
                <w:rFonts w:hAnsi="宋体" w:hint="eastAsia"/>
                <w:szCs w:val="21"/>
              </w:rPr>
              <w:t>航向置信度</w:t>
            </w:r>
          </w:p>
        </w:tc>
        <w:tc>
          <w:tcPr>
            <w:tcW w:w="4416" w:type="dxa"/>
            <w:vAlign w:val="center"/>
          </w:tcPr>
          <w:p w14:paraId="0DA3AA9F" w14:textId="77777777" w:rsidR="00F3498B" w:rsidRPr="00F3498B" w:rsidRDefault="00F3498B" w:rsidP="00FB0EBE">
            <w:pPr>
              <w:jc w:val="center"/>
              <w:rPr>
                <w:rFonts w:hAnsi="宋体" w:hint="eastAsia"/>
                <w:szCs w:val="21"/>
              </w:rPr>
            </w:pPr>
            <w:r w:rsidRPr="00F3498B">
              <w:rPr>
                <w:rFonts w:hAnsi="宋体"/>
                <w:szCs w:val="21"/>
              </w:rPr>
              <w:t>对目标物航向检测的置信度</w:t>
            </w:r>
          </w:p>
        </w:tc>
      </w:tr>
      <w:tr w:rsidR="00F3498B" w:rsidRPr="00F3498B" w14:paraId="22FBF109" w14:textId="77777777" w:rsidTr="009B0753">
        <w:trPr>
          <w:trHeight w:val="126"/>
        </w:trPr>
        <w:tc>
          <w:tcPr>
            <w:tcW w:w="1809" w:type="dxa"/>
            <w:vMerge/>
            <w:vAlign w:val="center"/>
          </w:tcPr>
          <w:p w14:paraId="41791114" w14:textId="77777777" w:rsidR="00F3498B" w:rsidRPr="00F3498B" w:rsidRDefault="00F3498B" w:rsidP="00FB0EBE">
            <w:pPr>
              <w:jc w:val="center"/>
              <w:rPr>
                <w:rFonts w:hAnsi="宋体" w:hint="eastAsia"/>
                <w:szCs w:val="21"/>
              </w:rPr>
            </w:pPr>
          </w:p>
        </w:tc>
        <w:tc>
          <w:tcPr>
            <w:tcW w:w="2297" w:type="dxa"/>
            <w:vAlign w:val="center"/>
          </w:tcPr>
          <w:p w14:paraId="5C90F193" w14:textId="77777777" w:rsidR="00F3498B" w:rsidRPr="00F3498B" w:rsidRDefault="00F3498B" w:rsidP="00FB0EBE">
            <w:pPr>
              <w:jc w:val="center"/>
              <w:rPr>
                <w:rFonts w:hAnsi="宋体" w:hint="eastAsia"/>
                <w:szCs w:val="21"/>
              </w:rPr>
            </w:pPr>
            <w:r w:rsidRPr="00F3498B">
              <w:rPr>
                <w:rFonts w:hAnsi="宋体" w:hint="eastAsia"/>
                <w:szCs w:val="21"/>
              </w:rPr>
              <w:t>目标物加速度</w:t>
            </w:r>
          </w:p>
        </w:tc>
        <w:tc>
          <w:tcPr>
            <w:tcW w:w="4416" w:type="dxa"/>
            <w:vAlign w:val="center"/>
          </w:tcPr>
          <w:p w14:paraId="3F906EEB" w14:textId="77777777" w:rsidR="00F3498B" w:rsidRPr="00F3498B" w:rsidRDefault="00F3498B" w:rsidP="00FB0EBE">
            <w:pPr>
              <w:jc w:val="center"/>
              <w:rPr>
                <w:rFonts w:hAnsi="宋体" w:hint="eastAsia"/>
                <w:szCs w:val="21"/>
              </w:rPr>
            </w:pPr>
            <w:r w:rsidRPr="00F3498B">
              <w:rPr>
                <w:rFonts w:hAnsi="宋体"/>
                <w:szCs w:val="21"/>
              </w:rPr>
              <w:t>目标物的加速度</w:t>
            </w:r>
          </w:p>
        </w:tc>
      </w:tr>
      <w:tr w:rsidR="00F3498B" w:rsidRPr="00F3498B" w14:paraId="7EC3E68F" w14:textId="77777777" w:rsidTr="009B0753">
        <w:trPr>
          <w:trHeight w:val="126"/>
        </w:trPr>
        <w:tc>
          <w:tcPr>
            <w:tcW w:w="1809" w:type="dxa"/>
            <w:vMerge/>
            <w:vAlign w:val="center"/>
          </w:tcPr>
          <w:p w14:paraId="365A9A92" w14:textId="77777777" w:rsidR="00F3498B" w:rsidRPr="00F3498B" w:rsidRDefault="00F3498B" w:rsidP="00FB0EBE">
            <w:pPr>
              <w:jc w:val="center"/>
              <w:rPr>
                <w:rFonts w:hAnsi="宋体" w:hint="eastAsia"/>
                <w:szCs w:val="21"/>
              </w:rPr>
            </w:pPr>
          </w:p>
        </w:tc>
        <w:tc>
          <w:tcPr>
            <w:tcW w:w="2297" w:type="dxa"/>
            <w:vAlign w:val="center"/>
          </w:tcPr>
          <w:p w14:paraId="4CE8A4A3" w14:textId="77777777" w:rsidR="00F3498B" w:rsidRPr="00F3498B" w:rsidRDefault="00F3498B" w:rsidP="00FB0EBE">
            <w:pPr>
              <w:jc w:val="center"/>
              <w:rPr>
                <w:rFonts w:hAnsi="宋体" w:hint="eastAsia"/>
                <w:szCs w:val="21"/>
              </w:rPr>
            </w:pPr>
            <w:r w:rsidRPr="00F3498B">
              <w:rPr>
                <w:rFonts w:hAnsi="宋体" w:hint="eastAsia"/>
                <w:szCs w:val="21"/>
              </w:rPr>
              <w:t>目标物加速度置信度</w:t>
            </w:r>
          </w:p>
        </w:tc>
        <w:tc>
          <w:tcPr>
            <w:tcW w:w="4416" w:type="dxa"/>
            <w:vAlign w:val="center"/>
          </w:tcPr>
          <w:p w14:paraId="1400D3A4" w14:textId="77777777" w:rsidR="00F3498B" w:rsidRPr="00F3498B" w:rsidRDefault="00F3498B" w:rsidP="00FB0EBE">
            <w:pPr>
              <w:jc w:val="center"/>
              <w:rPr>
                <w:rFonts w:hAnsi="宋体" w:hint="eastAsia"/>
                <w:szCs w:val="21"/>
              </w:rPr>
            </w:pPr>
            <w:r w:rsidRPr="00F3498B">
              <w:rPr>
                <w:rFonts w:hAnsi="宋体"/>
                <w:szCs w:val="21"/>
              </w:rPr>
              <w:t>对目标物加速度检测的置信度</w:t>
            </w:r>
          </w:p>
        </w:tc>
      </w:tr>
      <w:tr w:rsidR="00F3498B" w:rsidRPr="00F3498B" w14:paraId="5189FD02" w14:textId="77777777" w:rsidTr="009B0753">
        <w:trPr>
          <w:trHeight w:val="126"/>
        </w:trPr>
        <w:tc>
          <w:tcPr>
            <w:tcW w:w="1809" w:type="dxa"/>
            <w:vMerge/>
            <w:vAlign w:val="center"/>
          </w:tcPr>
          <w:p w14:paraId="3C70EDB1" w14:textId="77777777" w:rsidR="00F3498B" w:rsidRPr="00F3498B" w:rsidRDefault="00F3498B" w:rsidP="00FB0EBE">
            <w:pPr>
              <w:jc w:val="center"/>
              <w:rPr>
                <w:rFonts w:hAnsi="宋体" w:hint="eastAsia"/>
                <w:szCs w:val="21"/>
              </w:rPr>
            </w:pPr>
          </w:p>
        </w:tc>
        <w:tc>
          <w:tcPr>
            <w:tcW w:w="2297" w:type="dxa"/>
            <w:vAlign w:val="center"/>
          </w:tcPr>
          <w:p w14:paraId="535B6EF3" w14:textId="77777777" w:rsidR="00F3498B" w:rsidRPr="00F3498B" w:rsidRDefault="00F3498B" w:rsidP="00FB0EBE">
            <w:pPr>
              <w:jc w:val="center"/>
              <w:rPr>
                <w:rFonts w:hAnsi="宋体" w:hint="eastAsia"/>
                <w:szCs w:val="21"/>
              </w:rPr>
            </w:pPr>
            <w:r w:rsidRPr="00F3498B">
              <w:rPr>
                <w:rFonts w:hAnsi="宋体" w:hint="eastAsia"/>
                <w:szCs w:val="21"/>
              </w:rPr>
              <w:t>目标跟踪时长</w:t>
            </w:r>
          </w:p>
        </w:tc>
        <w:tc>
          <w:tcPr>
            <w:tcW w:w="4416" w:type="dxa"/>
            <w:vAlign w:val="center"/>
          </w:tcPr>
          <w:p w14:paraId="75BC3D56" w14:textId="77777777" w:rsidR="00F3498B" w:rsidRPr="00F3498B" w:rsidRDefault="00F3498B" w:rsidP="00FB0EBE">
            <w:pPr>
              <w:jc w:val="center"/>
              <w:rPr>
                <w:rFonts w:hAnsi="宋体" w:hint="eastAsia"/>
                <w:szCs w:val="21"/>
              </w:rPr>
            </w:pPr>
            <w:r w:rsidRPr="00F3498B">
              <w:rPr>
                <w:rFonts w:hAnsi="宋体"/>
                <w:szCs w:val="21"/>
              </w:rPr>
              <w:t>对目标物跟踪的时间长度</w:t>
            </w:r>
          </w:p>
        </w:tc>
      </w:tr>
      <w:tr w:rsidR="00F3498B" w:rsidRPr="00F3498B" w14:paraId="622957F5" w14:textId="77777777" w:rsidTr="009B0753">
        <w:trPr>
          <w:trHeight w:val="266"/>
        </w:trPr>
        <w:tc>
          <w:tcPr>
            <w:tcW w:w="1809" w:type="dxa"/>
            <w:vMerge w:val="restart"/>
            <w:vAlign w:val="center"/>
          </w:tcPr>
          <w:p w14:paraId="35BC1DCE" w14:textId="77777777" w:rsidR="00F3498B" w:rsidRPr="00F3498B" w:rsidRDefault="00F3498B" w:rsidP="00FB0EBE">
            <w:pPr>
              <w:jc w:val="center"/>
              <w:rPr>
                <w:rFonts w:hAnsi="宋体" w:hint="eastAsia"/>
                <w:szCs w:val="21"/>
              </w:rPr>
            </w:pPr>
            <w:r w:rsidRPr="00F3498B">
              <w:rPr>
                <w:rFonts w:hAnsi="宋体" w:hint="eastAsia"/>
                <w:szCs w:val="21"/>
              </w:rPr>
              <w:t>路端数据</w:t>
            </w:r>
          </w:p>
        </w:tc>
        <w:tc>
          <w:tcPr>
            <w:tcW w:w="2297" w:type="dxa"/>
            <w:vAlign w:val="center"/>
          </w:tcPr>
          <w:p w14:paraId="0CD026C7" w14:textId="77777777" w:rsidR="00F3498B" w:rsidRPr="00F3498B" w:rsidRDefault="00F3498B" w:rsidP="00FB0EBE">
            <w:pPr>
              <w:jc w:val="center"/>
              <w:rPr>
                <w:rFonts w:hAnsi="宋体" w:hint="eastAsia"/>
                <w:szCs w:val="21"/>
              </w:rPr>
            </w:pPr>
            <w:r w:rsidRPr="00F3498B">
              <w:rPr>
                <w:rFonts w:hAnsi="宋体" w:hint="eastAsia"/>
                <w:szCs w:val="21"/>
              </w:rPr>
              <w:t>时刻</w:t>
            </w:r>
          </w:p>
        </w:tc>
        <w:tc>
          <w:tcPr>
            <w:tcW w:w="4416" w:type="dxa"/>
            <w:vAlign w:val="center"/>
          </w:tcPr>
          <w:p w14:paraId="286C69F3" w14:textId="77777777" w:rsidR="00F3498B" w:rsidRPr="00F3498B" w:rsidRDefault="00F3498B" w:rsidP="00FB0EBE">
            <w:pPr>
              <w:jc w:val="center"/>
              <w:rPr>
                <w:rFonts w:hAnsi="宋体" w:hint="eastAsia"/>
                <w:szCs w:val="21"/>
              </w:rPr>
            </w:pPr>
            <w:r w:rsidRPr="00F3498B">
              <w:rPr>
                <w:rFonts w:hAnsi="宋体" w:hint="eastAsia"/>
                <w:szCs w:val="21"/>
              </w:rPr>
              <w:t>路端设备</w:t>
            </w:r>
            <w:r w:rsidRPr="00F3498B">
              <w:rPr>
                <w:rFonts w:hAnsi="宋体"/>
                <w:szCs w:val="21"/>
              </w:rPr>
              <w:t>数据采集的时间戳</w:t>
            </w:r>
          </w:p>
        </w:tc>
      </w:tr>
      <w:tr w:rsidR="00F3498B" w:rsidRPr="00F3498B" w14:paraId="024D8AB2" w14:textId="77777777" w:rsidTr="009B0753">
        <w:trPr>
          <w:trHeight w:val="260"/>
        </w:trPr>
        <w:tc>
          <w:tcPr>
            <w:tcW w:w="1809" w:type="dxa"/>
            <w:vMerge/>
            <w:vAlign w:val="center"/>
          </w:tcPr>
          <w:p w14:paraId="6720332F" w14:textId="77777777" w:rsidR="00F3498B" w:rsidRPr="00F3498B" w:rsidRDefault="00F3498B" w:rsidP="00FB0EBE">
            <w:pPr>
              <w:jc w:val="center"/>
              <w:rPr>
                <w:rFonts w:hAnsi="宋体" w:hint="eastAsia"/>
                <w:szCs w:val="21"/>
              </w:rPr>
            </w:pPr>
          </w:p>
        </w:tc>
        <w:tc>
          <w:tcPr>
            <w:tcW w:w="2297" w:type="dxa"/>
            <w:vAlign w:val="center"/>
          </w:tcPr>
          <w:p w14:paraId="59588277" w14:textId="77777777" w:rsidR="00F3498B" w:rsidRPr="00F3498B" w:rsidRDefault="00F3498B" w:rsidP="00FB0EBE">
            <w:pPr>
              <w:jc w:val="center"/>
              <w:rPr>
                <w:rFonts w:hAnsi="宋体" w:hint="eastAsia"/>
                <w:szCs w:val="21"/>
              </w:rPr>
            </w:pPr>
            <w:r w:rsidRPr="00F3498B">
              <w:rPr>
                <w:rFonts w:hAnsi="宋体" w:hint="eastAsia"/>
                <w:szCs w:val="21"/>
              </w:rPr>
              <w:t>位置</w:t>
            </w:r>
          </w:p>
        </w:tc>
        <w:tc>
          <w:tcPr>
            <w:tcW w:w="4416" w:type="dxa"/>
            <w:vAlign w:val="center"/>
          </w:tcPr>
          <w:p w14:paraId="3391FAC1" w14:textId="77777777" w:rsidR="00F3498B" w:rsidRPr="00F3498B" w:rsidRDefault="00F3498B" w:rsidP="00FB0EBE">
            <w:pPr>
              <w:jc w:val="center"/>
              <w:rPr>
                <w:rFonts w:hAnsi="宋体" w:hint="eastAsia"/>
                <w:szCs w:val="21"/>
              </w:rPr>
            </w:pPr>
            <w:r w:rsidRPr="00F3498B">
              <w:rPr>
                <w:rFonts w:hAnsi="宋体"/>
                <w:szCs w:val="21"/>
              </w:rPr>
              <w:t>路端设备的具体位置</w:t>
            </w:r>
          </w:p>
        </w:tc>
      </w:tr>
      <w:tr w:rsidR="00F3498B" w:rsidRPr="00F3498B" w14:paraId="0090F8C3" w14:textId="77777777" w:rsidTr="009B0753">
        <w:trPr>
          <w:trHeight w:val="260"/>
        </w:trPr>
        <w:tc>
          <w:tcPr>
            <w:tcW w:w="1809" w:type="dxa"/>
            <w:vMerge/>
            <w:vAlign w:val="center"/>
          </w:tcPr>
          <w:p w14:paraId="73CE7433" w14:textId="77777777" w:rsidR="00F3498B" w:rsidRPr="00F3498B" w:rsidRDefault="00F3498B" w:rsidP="00FB0EBE">
            <w:pPr>
              <w:jc w:val="center"/>
              <w:rPr>
                <w:rFonts w:hAnsi="宋体" w:hint="eastAsia"/>
                <w:szCs w:val="21"/>
              </w:rPr>
            </w:pPr>
          </w:p>
        </w:tc>
        <w:tc>
          <w:tcPr>
            <w:tcW w:w="2297" w:type="dxa"/>
            <w:vAlign w:val="center"/>
          </w:tcPr>
          <w:p w14:paraId="524CC8CE" w14:textId="77777777" w:rsidR="00F3498B" w:rsidRPr="00F3498B" w:rsidRDefault="00F3498B" w:rsidP="00FB0EBE">
            <w:pPr>
              <w:jc w:val="center"/>
              <w:rPr>
                <w:rFonts w:hAnsi="宋体" w:hint="eastAsia"/>
                <w:szCs w:val="21"/>
              </w:rPr>
            </w:pPr>
            <w:r w:rsidRPr="00F3498B">
              <w:rPr>
                <w:rFonts w:hAnsi="宋体" w:hint="eastAsia"/>
                <w:szCs w:val="21"/>
              </w:rPr>
              <w:t>目标分类</w:t>
            </w:r>
          </w:p>
        </w:tc>
        <w:tc>
          <w:tcPr>
            <w:tcW w:w="4416" w:type="dxa"/>
            <w:vAlign w:val="center"/>
          </w:tcPr>
          <w:p w14:paraId="66C0768D" w14:textId="77777777" w:rsidR="00F3498B" w:rsidRPr="00F3498B" w:rsidRDefault="00F3498B" w:rsidP="00FB0EBE">
            <w:pPr>
              <w:jc w:val="center"/>
              <w:rPr>
                <w:rFonts w:hAnsi="宋体" w:hint="eastAsia"/>
                <w:szCs w:val="21"/>
              </w:rPr>
            </w:pPr>
            <w:r w:rsidRPr="00F3498B">
              <w:rPr>
                <w:rFonts w:hAnsi="宋体"/>
                <w:szCs w:val="21"/>
              </w:rPr>
              <w:t>障碍物类别，如行人、机动车等</w:t>
            </w:r>
          </w:p>
        </w:tc>
      </w:tr>
      <w:tr w:rsidR="00F3498B" w:rsidRPr="00F3498B" w14:paraId="7D669E0E" w14:textId="77777777" w:rsidTr="009B0753">
        <w:trPr>
          <w:trHeight w:val="260"/>
        </w:trPr>
        <w:tc>
          <w:tcPr>
            <w:tcW w:w="1809" w:type="dxa"/>
            <w:vMerge/>
            <w:vAlign w:val="center"/>
          </w:tcPr>
          <w:p w14:paraId="54A3F5C7" w14:textId="77777777" w:rsidR="00F3498B" w:rsidRPr="00F3498B" w:rsidRDefault="00F3498B" w:rsidP="00FB0EBE">
            <w:pPr>
              <w:jc w:val="center"/>
              <w:rPr>
                <w:rFonts w:hAnsi="宋体" w:hint="eastAsia"/>
                <w:szCs w:val="21"/>
              </w:rPr>
            </w:pPr>
          </w:p>
        </w:tc>
        <w:tc>
          <w:tcPr>
            <w:tcW w:w="2297" w:type="dxa"/>
            <w:vAlign w:val="center"/>
          </w:tcPr>
          <w:p w14:paraId="3118C230" w14:textId="77777777" w:rsidR="00F3498B" w:rsidRPr="00F3498B" w:rsidRDefault="00F3498B" w:rsidP="00FB0EBE">
            <w:pPr>
              <w:jc w:val="center"/>
              <w:rPr>
                <w:rFonts w:hAnsi="宋体" w:hint="eastAsia"/>
                <w:szCs w:val="21"/>
              </w:rPr>
            </w:pPr>
            <w:r w:rsidRPr="00F3498B">
              <w:rPr>
                <w:rFonts w:hAnsi="宋体" w:hint="eastAsia"/>
                <w:szCs w:val="21"/>
              </w:rPr>
              <w:t>目标物ID</w:t>
            </w:r>
          </w:p>
        </w:tc>
        <w:tc>
          <w:tcPr>
            <w:tcW w:w="4416" w:type="dxa"/>
            <w:vAlign w:val="center"/>
          </w:tcPr>
          <w:p w14:paraId="1DDE8A26" w14:textId="77777777" w:rsidR="00F3498B" w:rsidRPr="00F3498B" w:rsidRDefault="00F3498B" w:rsidP="00FB0EBE">
            <w:pPr>
              <w:jc w:val="center"/>
              <w:rPr>
                <w:rFonts w:hAnsi="宋体" w:hint="eastAsia"/>
                <w:szCs w:val="21"/>
              </w:rPr>
            </w:pPr>
            <w:r w:rsidRPr="00F3498B">
              <w:rPr>
                <w:rFonts w:hAnsi="宋体"/>
                <w:szCs w:val="21"/>
              </w:rPr>
              <w:t>唯一标识目标物的ID</w:t>
            </w:r>
          </w:p>
        </w:tc>
      </w:tr>
      <w:tr w:rsidR="00F3498B" w:rsidRPr="00F3498B" w14:paraId="4A034C6F" w14:textId="77777777" w:rsidTr="009B0753">
        <w:trPr>
          <w:trHeight w:val="260"/>
        </w:trPr>
        <w:tc>
          <w:tcPr>
            <w:tcW w:w="1809" w:type="dxa"/>
            <w:vMerge/>
            <w:vAlign w:val="center"/>
          </w:tcPr>
          <w:p w14:paraId="64CA7F83" w14:textId="77777777" w:rsidR="00F3498B" w:rsidRPr="00F3498B" w:rsidRDefault="00F3498B" w:rsidP="00FB0EBE">
            <w:pPr>
              <w:jc w:val="center"/>
              <w:rPr>
                <w:rFonts w:hAnsi="宋体" w:hint="eastAsia"/>
                <w:szCs w:val="21"/>
              </w:rPr>
            </w:pPr>
          </w:p>
        </w:tc>
        <w:tc>
          <w:tcPr>
            <w:tcW w:w="2297" w:type="dxa"/>
            <w:vAlign w:val="center"/>
          </w:tcPr>
          <w:p w14:paraId="478AAB51" w14:textId="77777777" w:rsidR="00F3498B" w:rsidRPr="00F3498B" w:rsidRDefault="00F3498B" w:rsidP="00FB0EBE">
            <w:pPr>
              <w:jc w:val="center"/>
              <w:rPr>
                <w:rFonts w:hAnsi="宋体" w:hint="eastAsia"/>
                <w:szCs w:val="21"/>
              </w:rPr>
            </w:pPr>
            <w:r w:rsidRPr="00F3498B">
              <w:rPr>
                <w:rFonts w:hAnsi="宋体" w:hint="eastAsia"/>
                <w:szCs w:val="21"/>
              </w:rPr>
              <w:t>数据来源</w:t>
            </w:r>
          </w:p>
        </w:tc>
        <w:tc>
          <w:tcPr>
            <w:tcW w:w="4416" w:type="dxa"/>
            <w:vAlign w:val="center"/>
          </w:tcPr>
          <w:p w14:paraId="2DDB1D64" w14:textId="77777777" w:rsidR="00F3498B" w:rsidRPr="00F3498B" w:rsidRDefault="00F3498B" w:rsidP="00FB0EBE">
            <w:pPr>
              <w:jc w:val="center"/>
              <w:rPr>
                <w:rFonts w:hAnsi="宋体" w:hint="eastAsia"/>
                <w:szCs w:val="21"/>
              </w:rPr>
            </w:pPr>
            <w:r w:rsidRPr="00F3498B">
              <w:rPr>
                <w:rFonts w:hAnsi="宋体"/>
                <w:szCs w:val="21"/>
              </w:rPr>
              <w:t>数据采集的传感器或设备</w:t>
            </w:r>
          </w:p>
        </w:tc>
      </w:tr>
      <w:tr w:rsidR="00F3498B" w:rsidRPr="00F3498B" w14:paraId="722FDB6C" w14:textId="77777777" w:rsidTr="009B0753">
        <w:trPr>
          <w:trHeight w:val="260"/>
        </w:trPr>
        <w:tc>
          <w:tcPr>
            <w:tcW w:w="1809" w:type="dxa"/>
            <w:vMerge/>
            <w:vAlign w:val="center"/>
          </w:tcPr>
          <w:p w14:paraId="7B98269F" w14:textId="77777777" w:rsidR="00F3498B" w:rsidRPr="00F3498B" w:rsidRDefault="00F3498B" w:rsidP="00FB0EBE">
            <w:pPr>
              <w:jc w:val="center"/>
              <w:rPr>
                <w:rFonts w:hAnsi="宋体" w:hint="eastAsia"/>
                <w:szCs w:val="21"/>
              </w:rPr>
            </w:pPr>
          </w:p>
        </w:tc>
        <w:tc>
          <w:tcPr>
            <w:tcW w:w="2297" w:type="dxa"/>
            <w:vAlign w:val="center"/>
          </w:tcPr>
          <w:p w14:paraId="170E9BF9" w14:textId="77777777" w:rsidR="00F3498B" w:rsidRPr="00F3498B" w:rsidRDefault="00F3498B" w:rsidP="00FB0EBE">
            <w:pPr>
              <w:jc w:val="center"/>
              <w:rPr>
                <w:rFonts w:hAnsi="宋体" w:hint="eastAsia"/>
                <w:szCs w:val="21"/>
              </w:rPr>
            </w:pPr>
            <w:r w:rsidRPr="00F3498B">
              <w:rPr>
                <w:rFonts w:hAnsi="宋体" w:hint="eastAsia"/>
                <w:szCs w:val="21"/>
              </w:rPr>
              <w:t>目标物状态</w:t>
            </w:r>
          </w:p>
        </w:tc>
        <w:tc>
          <w:tcPr>
            <w:tcW w:w="4416" w:type="dxa"/>
            <w:vAlign w:val="center"/>
          </w:tcPr>
          <w:p w14:paraId="26825CD3" w14:textId="77777777" w:rsidR="00F3498B" w:rsidRPr="00F3498B" w:rsidRDefault="00F3498B" w:rsidP="00FB0EBE">
            <w:pPr>
              <w:jc w:val="center"/>
              <w:rPr>
                <w:rFonts w:hAnsi="宋体" w:hint="eastAsia"/>
                <w:szCs w:val="21"/>
              </w:rPr>
            </w:pPr>
            <w:r w:rsidRPr="00F3498B">
              <w:rPr>
                <w:rFonts w:hAnsi="宋体"/>
                <w:szCs w:val="21"/>
              </w:rPr>
              <w:t>目标物的当前状态，如静止、移动等</w:t>
            </w:r>
          </w:p>
        </w:tc>
      </w:tr>
      <w:tr w:rsidR="00F3498B" w:rsidRPr="00F3498B" w14:paraId="095D29D0" w14:textId="77777777" w:rsidTr="009B0753">
        <w:trPr>
          <w:trHeight w:val="260"/>
        </w:trPr>
        <w:tc>
          <w:tcPr>
            <w:tcW w:w="1809" w:type="dxa"/>
            <w:vMerge/>
            <w:vAlign w:val="center"/>
          </w:tcPr>
          <w:p w14:paraId="3101B718" w14:textId="77777777" w:rsidR="00F3498B" w:rsidRPr="00F3498B" w:rsidRDefault="00F3498B" w:rsidP="00FB0EBE">
            <w:pPr>
              <w:jc w:val="center"/>
              <w:rPr>
                <w:rFonts w:hAnsi="宋体" w:hint="eastAsia"/>
                <w:szCs w:val="21"/>
              </w:rPr>
            </w:pPr>
          </w:p>
        </w:tc>
        <w:tc>
          <w:tcPr>
            <w:tcW w:w="2297" w:type="dxa"/>
            <w:vAlign w:val="center"/>
          </w:tcPr>
          <w:p w14:paraId="29D9ED1C" w14:textId="77777777" w:rsidR="00F3498B" w:rsidRPr="00F3498B" w:rsidRDefault="00F3498B" w:rsidP="00FB0EBE">
            <w:pPr>
              <w:jc w:val="center"/>
              <w:rPr>
                <w:rFonts w:hAnsi="宋体" w:hint="eastAsia"/>
                <w:szCs w:val="21"/>
              </w:rPr>
            </w:pPr>
            <w:r w:rsidRPr="00F3498B">
              <w:rPr>
                <w:rFonts w:hAnsi="宋体" w:hint="eastAsia"/>
                <w:szCs w:val="21"/>
              </w:rPr>
              <w:t>目标物状态保持时间</w:t>
            </w:r>
          </w:p>
        </w:tc>
        <w:tc>
          <w:tcPr>
            <w:tcW w:w="4416" w:type="dxa"/>
            <w:vAlign w:val="center"/>
          </w:tcPr>
          <w:p w14:paraId="286A1966" w14:textId="77777777" w:rsidR="00F3498B" w:rsidRPr="00F3498B" w:rsidRDefault="00F3498B" w:rsidP="00FB0EBE">
            <w:pPr>
              <w:jc w:val="center"/>
              <w:rPr>
                <w:rFonts w:hAnsi="宋体" w:hint="eastAsia"/>
                <w:szCs w:val="21"/>
              </w:rPr>
            </w:pPr>
            <w:r w:rsidRPr="00F3498B">
              <w:rPr>
                <w:rFonts w:hAnsi="宋体"/>
                <w:szCs w:val="21"/>
              </w:rPr>
              <w:t>目标物保持当前状态的时间长度</w:t>
            </w:r>
          </w:p>
        </w:tc>
      </w:tr>
      <w:tr w:rsidR="00F3498B" w:rsidRPr="00F3498B" w14:paraId="4FEDEA48" w14:textId="77777777" w:rsidTr="009B0753">
        <w:trPr>
          <w:trHeight w:val="260"/>
        </w:trPr>
        <w:tc>
          <w:tcPr>
            <w:tcW w:w="1809" w:type="dxa"/>
            <w:vMerge/>
            <w:vAlign w:val="center"/>
          </w:tcPr>
          <w:p w14:paraId="5619B62D" w14:textId="77777777" w:rsidR="00F3498B" w:rsidRPr="00F3498B" w:rsidRDefault="00F3498B" w:rsidP="00FB0EBE">
            <w:pPr>
              <w:jc w:val="center"/>
              <w:rPr>
                <w:rFonts w:hAnsi="宋体" w:hint="eastAsia"/>
                <w:szCs w:val="21"/>
              </w:rPr>
            </w:pPr>
          </w:p>
        </w:tc>
        <w:tc>
          <w:tcPr>
            <w:tcW w:w="2297" w:type="dxa"/>
            <w:vAlign w:val="center"/>
          </w:tcPr>
          <w:p w14:paraId="336EBD3B" w14:textId="77777777" w:rsidR="00F3498B" w:rsidRPr="00F3498B" w:rsidRDefault="00F3498B" w:rsidP="00FB0EBE">
            <w:pPr>
              <w:jc w:val="center"/>
              <w:rPr>
                <w:rFonts w:hAnsi="宋体" w:hint="eastAsia"/>
                <w:szCs w:val="21"/>
              </w:rPr>
            </w:pPr>
            <w:r w:rsidRPr="00F3498B">
              <w:rPr>
                <w:rFonts w:hAnsi="宋体" w:hint="eastAsia"/>
                <w:szCs w:val="21"/>
              </w:rPr>
              <w:t>目标物感知置信度</w:t>
            </w:r>
          </w:p>
        </w:tc>
        <w:tc>
          <w:tcPr>
            <w:tcW w:w="4416" w:type="dxa"/>
            <w:vAlign w:val="center"/>
          </w:tcPr>
          <w:p w14:paraId="3A5E54F4" w14:textId="77777777" w:rsidR="00F3498B" w:rsidRPr="00F3498B" w:rsidRDefault="00F3498B" w:rsidP="00FB0EBE">
            <w:pPr>
              <w:jc w:val="center"/>
              <w:rPr>
                <w:rFonts w:hAnsi="宋体" w:hint="eastAsia"/>
                <w:szCs w:val="21"/>
              </w:rPr>
            </w:pPr>
            <w:r w:rsidRPr="00F3498B">
              <w:rPr>
                <w:rFonts w:hAnsi="宋体"/>
                <w:szCs w:val="21"/>
              </w:rPr>
              <w:t>对目标物检测的置信度</w:t>
            </w:r>
          </w:p>
        </w:tc>
      </w:tr>
      <w:tr w:rsidR="00F3498B" w:rsidRPr="00F3498B" w14:paraId="3E3B4166" w14:textId="77777777" w:rsidTr="009B0753">
        <w:trPr>
          <w:trHeight w:val="260"/>
        </w:trPr>
        <w:tc>
          <w:tcPr>
            <w:tcW w:w="1809" w:type="dxa"/>
            <w:vMerge/>
            <w:vAlign w:val="center"/>
          </w:tcPr>
          <w:p w14:paraId="7541BD98" w14:textId="77777777" w:rsidR="00F3498B" w:rsidRPr="00F3498B" w:rsidRDefault="00F3498B" w:rsidP="00FB0EBE">
            <w:pPr>
              <w:jc w:val="center"/>
              <w:rPr>
                <w:rFonts w:hAnsi="宋体" w:hint="eastAsia"/>
                <w:szCs w:val="21"/>
              </w:rPr>
            </w:pPr>
          </w:p>
        </w:tc>
        <w:tc>
          <w:tcPr>
            <w:tcW w:w="2297" w:type="dxa"/>
            <w:vAlign w:val="center"/>
          </w:tcPr>
          <w:p w14:paraId="76137091" w14:textId="77777777" w:rsidR="00F3498B" w:rsidRPr="00F3498B" w:rsidRDefault="00F3498B" w:rsidP="00FB0EBE">
            <w:pPr>
              <w:jc w:val="center"/>
              <w:rPr>
                <w:rFonts w:hAnsi="宋体" w:hint="eastAsia"/>
                <w:szCs w:val="21"/>
              </w:rPr>
            </w:pPr>
            <w:r w:rsidRPr="00F3498B">
              <w:rPr>
                <w:rFonts w:hAnsi="宋体" w:hint="eastAsia"/>
                <w:szCs w:val="21"/>
              </w:rPr>
              <w:t>目标物类型</w:t>
            </w:r>
          </w:p>
        </w:tc>
        <w:tc>
          <w:tcPr>
            <w:tcW w:w="4416" w:type="dxa"/>
            <w:vAlign w:val="center"/>
          </w:tcPr>
          <w:p w14:paraId="62D270B8" w14:textId="77777777" w:rsidR="00F3498B" w:rsidRPr="00F3498B" w:rsidRDefault="00F3498B" w:rsidP="00FB0EBE">
            <w:pPr>
              <w:jc w:val="center"/>
              <w:rPr>
                <w:rFonts w:hAnsi="宋体" w:hint="eastAsia"/>
                <w:szCs w:val="21"/>
              </w:rPr>
            </w:pPr>
            <w:r w:rsidRPr="00F3498B">
              <w:rPr>
                <w:rFonts w:hAnsi="宋体"/>
                <w:szCs w:val="21"/>
              </w:rPr>
              <w:t>具体的目标物类型，如小汽车、卡车等</w:t>
            </w:r>
          </w:p>
        </w:tc>
      </w:tr>
      <w:tr w:rsidR="00F3498B" w:rsidRPr="00F3498B" w14:paraId="3C5D7461" w14:textId="77777777" w:rsidTr="009B0753">
        <w:trPr>
          <w:trHeight w:val="260"/>
        </w:trPr>
        <w:tc>
          <w:tcPr>
            <w:tcW w:w="1809" w:type="dxa"/>
            <w:vMerge/>
            <w:vAlign w:val="center"/>
          </w:tcPr>
          <w:p w14:paraId="0248B7E1" w14:textId="77777777" w:rsidR="00F3498B" w:rsidRPr="00F3498B" w:rsidRDefault="00F3498B" w:rsidP="00FB0EBE">
            <w:pPr>
              <w:jc w:val="center"/>
              <w:rPr>
                <w:rFonts w:hAnsi="宋体" w:hint="eastAsia"/>
                <w:szCs w:val="21"/>
              </w:rPr>
            </w:pPr>
          </w:p>
        </w:tc>
        <w:tc>
          <w:tcPr>
            <w:tcW w:w="2297" w:type="dxa"/>
            <w:vAlign w:val="center"/>
          </w:tcPr>
          <w:p w14:paraId="3AC2F3B4" w14:textId="77777777" w:rsidR="00F3498B" w:rsidRPr="00F3498B" w:rsidRDefault="00F3498B" w:rsidP="00FB0EBE">
            <w:pPr>
              <w:jc w:val="center"/>
              <w:rPr>
                <w:rFonts w:hAnsi="宋体" w:hint="eastAsia"/>
                <w:szCs w:val="21"/>
              </w:rPr>
            </w:pPr>
            <w:r w:rsidRPr="00F3498B">
              <w:rPr>
                <w:rFonts w:hAnsi="宋体" w:hint="eastAsia"/>
                <w:szCs w:val="21"/>
              </w:rPr>
              <w:t>目标物位置</w:t>
            </w:r>
          </w:p>
        </w:tc>
        <w:tc>
          <w:tcPr>
            <w:tcW w:w="4416" w:type="dxa"/>
            <w:vAlign w:val="center"/>
          </w:tcPr>
          <w:p w14:paraId="640C0660" w14:textId="77777777" w:rsidR="00F3498B" w:rsidRPr="00F3498B" w:rsidRDefault="00F3498B" w:rsidP="00FB0EBE">
            <w:pPr>
              <w:jc w:val="center"/>
              <w:rPr>
                <w:rFonts w:hAnsi="宋体" w:hint="eastAsia"/>
                <w:szCs w:val="21"/>
              </w:rPr>
            </w:pPr>
            <w:r w:rsidRPr="00F3498B">
              <w:rPr>
                <w:rFonts w:hAnsi="宋体"/>
                <w:szCs w:val="21"/>
              </w:rPr>
              <w:t>目标物在空间中的位置坐标</w:t>
            </w:r>
          </w:p>
        </w:tc>
      </w:tr>
      <w:tr w:rsidR="00F3498B" w:rsidRPr="00F3498B" w14:paraId="2FF495C7" w14:textId="77777777" w:rsidTr="009B0753">
        <w:trPr>
          <w:trHeight w:val="260"/>
        </w:trPr>
        <w:tc>
          <w:tcPr>
            <w:tcW w:w="1809" w:type="dxa"/>
            <w:vMerge/>
            <w:vAlign w:val="center"/>
          </w:tcPr>
          <w:p w14:paraId="68468F78" w14:textId="77777777" w:rsidR="00F3498B" w:rsidRPr="00F3498B" w:rsidRDefault="00F3498B" w:rsidP="00FB0EBE">
            <w:pPr>
              <w:jc w:val="center"/>
              <w:rPr>
                <w:rFonts w:hAnsi="宋体" w:hint="eastAsia"/>
                <w:szCs w:val="21"/>
              </w:rPr>
            </w:pPr>
          </w:p>
        </w:tc>
        <w:tc>
          <w:tcPr>
            <w:tcW w:w="2297" w:type="dxa"/>
            <w:vAlign w:val="center"/>
          </w:tcPr>
          <w:p w14:paraId="75FACD73" w14:textId="77777777" w:rsidR="00F3498B" w:rsidRPr="00F3498B" w:rsidRDefault="00F3498B" w:rsidP="00FB0EBE">
            <w:pPr>
              <w:jc w:val="center"/>
              <w:rPr>
                <w:rFonts w:hAnsi="宋体" w:hint="eastAsia"/>
                <w:szCs w:val="21"/>
              </w:rPr>
            </w:pPr>
            <w:r w:rsidRPr="00F3498B">
              <w:rPr>
                <w:rFonts w:hAnsi="宋体" w:hint="eastAsia"/>
                <w:szCs w:val="21"/>
              </w:rPr>
              <w:t>位置置信度</w:t>
            </w:r>
          </w:p>
        </w:tc>
        <w:tc>
          <w:tcPr>
            <w:tcW w:w="4416" w:type="dxa"/>
            <w:vAlign w:val="center"/>
          </w:tcPr>
          <w:p w14:paraId="31A8B355" w14:textId="77777777" w:rsidR="00F3498B" w:rsidRPr="00F3498B" w:rsidRDefault="00F3498B" w:rsidP="00FB0EBE">
            <w:pPr>
              <w:jc w:val="center"/>
              <w:rPr>
                <w:rFonts w:hAnsi="宋体" w:hint="eastAsia"/>
                <w:szCs w:val="21"/>
              </w:rPr>
            </w:pPr>
            <w:r w:rsidRPr="00F3498B">
              <w:rPr>
                <w:rFonts w:hAnsi="宋体"/>
                <w:szCs w:val="21"/>
              </w:rPr>
              <w:t>对目标物位置检测的置信度</w:t>
            </w:r>
          </w:p>
        </w:tc>
      </w:tr>
      <w:tr w:rsidR="00F3498B" w:rsidRPr="00F3498B" w14:paraId="46E4ECCE" w14:textId="77777777" w:rsidTr="009B0753">
        <w:trPr>
          <w:trHeight w:val="260"/>
        </w:trPr>
        <w:tc>
          <w:tcPr>
            <w:tcW w:w="1809" w:type="dxa"/>
            <w:vMerge/>
            <w:vAlign w:val="center"/>
          </w:tcPr>
          <w:p w14:paraId="5522BB39" w14:textId="77777777" w:rsidR="00F3498B" w:rsidRPr="00F3498B" w:rsidRDefault="00F3498B" w:rsidP="00FB0EBE">
            <w:pPr>
              <w:jc w:val="center"/>
              <w:rPr>
                <w:rFonts w:hAnsi="宋体" w:hint="eastAsia"/>
                <w:szCs w:val="21"/>
              </w:rPr>
            </w:pPr>
          </w:p>
        </w:tc>
        <w:tc>
          <w:tcPr>
            <w:tcW w:w="2297" w:type="dxa"/>
            <w:vAlign w:val="center"/>
          </w:tcPr>
          <w:p w14:paraId="307561EF" w14:textId="77777777" w:rsidR="00F3498B" w:rsidRPr="00F3498B" w:rsidRDefault="00F3498B" w:rsidP="00FB0EBE">
            <w:pPr>
              <w:jc w:val="center"/>
              <w:rPr>
                <w:rFonts w:hAnsi="宋体" w:hint="eastAsia"/>
                <w:szCs w:val="21"/>
              </w:rPr>
            </w:pPr>
            <w:r w:rsidRPr="00F3498B">
              <w:rPr>
                <w:rFonts w:hAnsi="宋体" w:hint="eastAsia"/>
                <w:szCs w:val="21"/>
              </w:rPr>
              <w:t>目标物详细信息</w:t>
            </w:r>
          </w:p>
        </w:tc>
        <w:tc>
          <w:tcPr>
            <w:tcW w:w="4416" w:type="dxa"/>
            <w:vAlign w:val="center"/>
          </w:tcPr>
          <w:p w14:paraId="223ADAB4" w14:textId="77777777" w:rsidR="00F3498B" w:rsidRPr="00F3498B" w:rsidRDefault="00F3498B" w:rsidP="00FB0EBE">
            <w:pPr>
              <w:jc w:val="center"/>
              <w:rPr>
                <w:rFonts w:hAnsi="宋体" w:hint="eastAsia"/>
                <w:szCs w:val="21"/>
              </w:rPr>
            </w:pPr>
            <w:r w:rsidRPr="00F3498B">
              <w:rPr>
                <w:rFonts w:hAnsi="宋体"/>
                <w:szCs w:val="21"/>
              </w:rPr>
              <w:t>包括目标物的尺寸、速度等详细信息</w:t>
            </w:r>
          </w:p>
        </w:tc>
      </w:tr>
      <w:tr w:rsidR="00F3498B" w:rsidRPr="00F3498B" w14:paraId="02760E94" w14:textId="77777777" w:rsidTr="009B0753">
        <w:trPr>
          <w:trHeight w:val="260"/>
        </w:trPr>
        <w:tc>
          <w:tcPr>
            <w:tcW w:w="1809" w:type="dxa"/>
            <w:vMerge/>
            <w:vAlign w:val="center"/>
          </w:tcPr>
          <w:p w14:paraId="575D6444" w14:textId="77777777" w:rsidR="00F3498B" w:rsidRPr="00F3498B" w:rsidRDefault="00F3498B" w:rsidP="00FB0EBE">
            <w:pPr>
              <w:jc w:val="center"/>
              <w:rPr>
                <w:rFonts w:hAnsi="宋体" w:hint="eastAsia"/>
                <w:szCs w:val="21"/>
              </w:rPr>
            </w:pPr>
          </w:p>
        </w:tc>
        <w:tc>
          <w:tcPr>
            <w:tcW w:w="2297" w:type="dxa"/>
            <w:vAlign w:val="center"/>
          </w:tcPr>
          <w:p w14:paraId="34DC5ED8" w14:textId="77777777" w:rsidR="00F3498B" w:rsidRPr="00F3498B" w:rsidRDefault="00F3498B" w:rsidP="00FB0EBE">
            <w:pPr>
              <w:jc w:val="center"/>
              <w:rPr>
                <w:rFonts w:hAnsi="宋体" w:hint="eastAsia"/>
                <w:szCs w:val="21"/>
              </w:rPr>
            </w:pPr>
            <w:r w:rsidRPr="00F3498B">
              <w:rPr>
                <w:rFonts w:hAnsi="宋体" w:hint="eastAsia"/>
                <w:szCs w:val="21"/>
              </w:rPr>
              <w:t>目标大小置信度</w:t>
            </w:r>
          </w:p>
        </w:tc>
        <w:tc>
          <w:tcPr>
            <w:tcW w:w="4416" w:type="dxa"/>
            <w:vAlign w:val="center"/>
          </w:tcPr>
          <w:p w14:paraId="052F4BA8" w14:textId="77777777" w:rsidR="00F3498B" w:rsidRPr="00F3498B" w:rsidRDefault="00F3498B" w:rsidP="00FB0EBE">
            <w:pPr>
              <w:jc w:val="center"/>
              <w:rPr>
                <w:rFonts w:hAnsi="宋体" w:hint="eastAsia"/>
                <w:szCs w:val="21"/>
              </w:rPr>
            </w:pPr>
            <w:r w:rsidRPr="00F3498B">
              <w:rPr>
                <w:rFonts w:hAnsi="宋体"/>
                <w:szCs w:val="21"/>
              </w:rPr>
              <w:t>包括目标物的尺寸、速度等详细信息</w:t>
            </w:r>
            <w:r w:rsidRPr="00F3498B">
              <w:rPr>
                <w:rFonts w:hAnsi="宋体" w:hint="eastAsia"/>
                <w:szCs w:val="21"/>
              </w:rPr>
              <w:t>。</w:t>
            </w:r>
          </w:p>
        </w:tc>
      </w:tr>
      <w:tr w:rsidR="00F3498B" w:rsidRPr="00F3498B" w14:paraId="342550C3" w14:textId="77777777" w:rsidTr="009B0753">
        <w:trPr>
          <w:trHeight w:val="260"/>
        </w:trPr>
        <w:tc>
          <w:tcPr>
            <w:tcW w:w="1809" w:type="dxa"/>
            <w:vMerge/>
            <w:vAlign w:val="center"/>
          </w:tcPr>
          <w:p w14:paraId="0619ED21" w14:textId="77777777" w:rsidR="00F3498B" w:rsidRPr="00F3498B" w:rsidRDefault="00F3498B" w:rsidP="00FB0EBE">
            <w:pPr>
              <w:jc w:val="center"/>
              <w:rPr>
                <w:rFonts w:hAnsi="宋体" w:hint="eastAsia"/>
                <w:szCs w:val="21"/>
              </w:rPr>
            </w:pPr>
          </w:p>
        </w:tc>
        <w:tc>
          <w:tcPr>
            <w:tcW w:w="2297" w:type="dxa"/>
            <w:vAlign w:val="center"/>
          </w:tcPr>
          <w:p w14:paraId="2BAAC8A8" w14:textId="77777777" w:rsidR="00F3498B" w:rsidRPr="00F3498B" w:rsidRDefault="00F3498B" w:rsidP="00FB0EBE">
            <w:pPr>
              <w:jc w:val="center"/>
              <w:rPr>
                <w:rFonts w:hAnsi="宋体" w:hint="eastAsia"/>
                <w:szCs w:val="21"/>
              </w:rPr>
            </w:pPr>
            <w:r w:rsidRPr="00F3498B">
              <w:rPr>
                <w:rFonts w:hAnsi="宋体" w:hint="eastAsia"/>
                <w:szCs w:val="21"/>
              </w:rPr>
              <w:t>目标物速度</w:t>
            </w:r>
          </w:p>
        </w:tc>
        <w:tc>
          <w:tcPr>
            <w:tcW w:w="4416" w:type="dxa"/>
            <w:vAlign w:val="center"/>
          </w:tcPr>
          <w:p w14:paraId="51E0B24F" w14:textId="77777777" w:rsidR="00F3498B" w:rsidRPr="00F3498B" w:rsidRDefault="00F3498B" w:rsidP="00FB0EBE">
            <w:pPr>
              <w:jc w:val="center"/>
              <w:rPr>
                <w:rFonts w:hAnsi="宋体" w:hint="eastAsia"/>
                <w:szCs w:val="21"/>
              </w:rPr>
            </w:pPr>
            <w:r w:rsidRPr="00F3498B">
              <w:rPr>
                <w:rFonts w:hAnsi="宋体"/>
                <w:szCs w:val="21"/>
              </w:rPr>
              <w:t>目标物的移动速度</w:t>
            </w:r>
          </w:p>
        </w:tc>
      </w:tr>
      <w:tr w:rsidR="00F3498B" w:rsidRPr="00F3498B" w14:paraId="21291DD0" w14:textId="77777777" w:rsidTr="009B0753">
        <w:trPr>
          <w:trHeight w:val="260"/>
        </w:trPr>
        <w:tc>
          <w:tcPr>
            <w:tcW w:w="1809" w:type="dxa"/>
            <w:vMerge/>
            <w:vAlign w:val="center"/>
          </w:tcPr>
          <w:p w14:paraId="169812B9" w14:textId="77777777" w:rsidR="00F3498B" w:rsidRPr="00F3498B" w:rsidRDefault="00F3498B" w:rsidP="00FB0EBE">
            <w:pPr>
              <w:jc w:val="center"/>
              <w:rPr>
                <w:rFonts w:hAnsi="宋体" w:hint="eastAsia"/>
                <w:szCs w:val="21"/>
              </w:rPr>
            </w:pPr>
          </w:p>
        </w:tc>
        <w:tc>
          <w:tcPr>
            <w:tcW w:w="2297" w:type="dxa"/>
            <w:vAlign w:val="center"/>
          </w:tcPr>
          <w:p w14:paraId="6312FA6D" w14:textId="77777777" w:rsidR="00F3498B" w:rsidRPr="00F3498B" w:rsidRDefault="00F3498B" w:rsidP="00FB0EBE">
            <w:pPr>
              <w:jc w:val="center"/>
              <w:rPr>
                <w:rFonts w:hAnsi="宋体" w:hint="eastAsia"/>
                <w:szCs w:val="21"/>
              </w:rPr>
            </w:pPr>
            <w:r w:rsidRPr="00F3498B">
              <w:rPr>
                <w:rFonts w:hAnsi="宋体" w:hint="eastAsia"/>
                <w:szCs w:val="21"/>
              </w:rPr>
              <w:t>速度置信度</w:t>
            </w:r>
          </w:p>
        </w:tc>
        <w:tc>
          <w:tcPr>
            <w:tcW w:w="4416" w:type="dxa"/>
            <w:vAlign w:val="center"/>
          </w:tcPr>
          <w:p w14:paraId="6A1E22C7" w14:textId="77777777" w:rsidR="00F3498B" w:rsidRPr="00F3498B" w:rsidRDefault="00F3498B" w:rsidP="00FB0EBE">
            <w:pPr>
              <w:jc w:val="center"/>
              <w:rPr>
                <w:rFonts w:hAnsi="宋体" w:hint="eastAsia"/>
                <w:szCs w:val="21"/>
              </w:rPr>
            </w:pPr>
            <w:r w:rsidRPr="00F3498B">
              <w:rPr>
                <w:rFonts w:hAnsi="宋体"/>
                <w:szCs w:val="21"/>
              </w:rPr>
              <w:t>对目标物速度检测的置信度</w:t>
            </w:r>
          </w:p>
        </w:tc>
      </w:tr>
      <w:tr w:rsidR="00F3498B" w:rsidRPr="00F3498B" w14:paraId="6813D70E" w14:textId="77777777" w:rsidTr="009B0753">
        <w:trPr>
          <w:trHeight w:val="260"/>
        </w:trPr>
        <w:tc>
          <w:tcPr>
            <w:tcW w:w="1809" w:type="dxa"/>
            <w:vMerge/>
            <w:vAlign w:val="center"/>
          </w:tcPr>
          <w:p w14:paraId="41696F28" w14:textId="77777777" w:rsidR="00F3498B" w:rsidRPr="00F3498B" w:rsidRDefault="00F3498B" w:rsidP="00FB0EBE">
            <w:pPr>
              <w:jc w:val="center"/>
              <w:rPr>
                <w:rFonts w:hAnsi="宋体" w:hint="eastAsia"/>
                <w:szCs w:val="21"/>
              </w:rPr>
            </w:pPr>
          </w:p>
        </w:tc>
        <w:tc>
          <w:tcPr>
            <w:tcW w:w="2297" w:type="dxa"/>
            <w:vAlign w:val="center"/>
          </w:tcPr>
          <w:p w14:paraId="04DA2D06" w14:textId="77777777" w:rsidR="00F3498B" w:rsidRPr="00F3498B" w:rsidRDefault="00F3498B" w:rsidP="00FB0EBE">
            <w:pPr>
              <w:jc w:val="center"/>
              <w:rPr>
                <w:rFonts w:hAnsi="宋体" w:hint="eastAsia"/>
                <w:szCs w:val="21"/>
              </w:rPr>
            </w:pPr>
            <w:r w:rsidRPr="00F3498B">
              <w:rPr>
                <w:rFonts w:hAnsi="宋体" w:hint="eastAsia"/>
                <w:szCs w:val="21"/>
              </w:rPr>
              <w:t>目标物航向</w:t>
            </w:r>
          </w:p>
        </w:tc>
        <w:tc>
          <w:tcPr>
            <w:tcW w:w="4416" w:type="dxa"/>
            <w:vAlign w:val="center"/>
          </w:tcPr>
          <w:p w14:paraId="40FDEA57" w14:textId="77777777" w:rsidR="00F3498B" w:rsidRPr="00F3498B" w:rsidRDefault="00F3498B" w:rsidP="00FB0EBE">
            <w:pPr>
              <w:jc w:val="center"/>
              <w:rPr>
                <w:rFonts w:hAnsi="宋体" w:hint="eastAsia"/>
                <w:szCs w:val="21"/>
              </w:rPr>
            </w:pPr>
            <w:r w:rsidRPr="00F3498B">
              <w:rPr>
                <w:rFonts w:hAnsi="宋体"/>
                <w:szCs w:val="21"/>
              </w:rPr>
              <w:t>目标物的移动方向</w:t>
            </w:r>
          </w:p>
        </w:tc>
      </w:tr>
      <w:tr w:rsidR="00F3498B" w:rsidRPr="00F3498B" w14:paraId="3881F7EC" w14:textId="77777777" w:rsidTr="009B0753">
        <w:trPr>
          <w:trHeight w:val="260"/>
        </w:trPr>
        <w:tc>
          <w:tcPr>
            <w:tcW w:w="1809" w:type="dxa"/>
            <w:vMerge/>
            <w:vAlign w:val="center"/>
          </w:tcPr>
          <w:p w14:paraId="5C2E30EA" w14:textId="77777777" w:rsidR="00F3498B" w:rsidRPr="00F3498B" w:rsidRDefault="00F3498B" w:rsidP="00FB0EBE">
            <w:pPr>
              <w:jc w:val="center"/>
              <w:rPr>
                <w:rFonts w:hAnsi="宋体" w:hint="eastAsia"/>
                <w:szCs w:val="21"/>
              </w:rPr>
            </w:pPr>
          </w:p>
        </w:tc>
        <w:tc>
          <w:tcPr>
            <w:tcW w:w="2297" w:type="dxa"/>
            <w:vAlign w:val="center"/>
          </w:tcPr>
          <w:p w14:paraId="7317725F" w14:textId="77777777" w:rsidR="00F3498B" w:rsidRPr="00F3498B" w:rsidRDefault="00F3498B" w:rsidP="00FB0EBE">
            <w:pPr>
              <w:jc w:val="center"/>
              <w:rPr>
                <w:rFonts w:hAnsi="宋体" w:hint="eastAsia"/>
                <w:szCs w:val="21"/>
              </w:rPr>
            </w:pPr>
            <w:r w:rsidRPr="00F3498B">
              <w:rPr>
                <w:rFonts w:hAnsi="宋体" w:hint="eastAsia"/>
                <w:szCs w:val="21"/>
              </w:rPr>
              <w:t>航向置信度</w:t>
            </w:r>
          </w:p>
        </w:tc>
        <w:tc>
          <w:tcPr>
            <w:tcW w:w="4416" w:type="dxa"/>
            <w:vAlign w:val="center"/>
          </w:tcPr>
          <w:p w14:paraId="658B9FE5" w14:textId="77777777" w:rsidR="00F3498B" w:rsidRPr="00F3498B" w:rsidRDefault="00F3498B" w:rsidP="00FB0EBE">
            <w:pPr>
              <w:jc w:val="center"/>
              <w:rPr>
                <w:rFonts w:hAnsi="宋体" w:hint="eastAsia"/>
                <w:szCs w:val="21"/>
              </w:rPr>
            </w:pPr>
            <w:r w:rsidRPr="00F3498B">
              <w:rPr>
                <w:rFonts w:hAnsi="宋体"/>
                <w:szCs w:val="21"/>
              </w:rPr>
              <w:t>对目标物航向检测的置信度</w:t>
            </w:r>
          </w:p>
        </w:tc>
      </w:tr>
      <w:tr w:rsidR="00F3498B" w:rsidRPr="00F3498B" w14:paraId="791EC7CE" w14:textId="77777777" w:rsidTr="009B0753">
        <w:trPr>
          <w:trHeight w:val="260"/>
        </w:trPr>
        <w:tc>
          <w:tcPr>
            <w:tcW w:w="1809" w:type="dxa"/>
            <w:vMerge/>
            <w:vAlign w:val="center"/>
          </w:tcPr>
          <w:p w14:paraId="6D10E981" w14:textId="77777777" w:rsidR="00F3498B" w:rsidRPr="00F3498B" w:rsidRDefault="00F3498B" w:rsidP="00FB0EBE">
            <w:pPr>
              <w:jc w:val="center"/>
              <w:rPr>
                <w:rFonts w:hAnsi="宋体" w:hint="eastAsia"/>
                <w:szCs w:val="21"/>
              </w:rPr>
            </w:pPr>
          </w:p>
        </w:tc>
        <w:tc>
          <w:tcPr>
            <w:tcW w:w="2297" w:type="dxa"/>
            <w:vAlign w:val="center"/>
          </w:tcPr>
          <w:p w14:paraId="3CDAF2B9" w14:textId="77777777" w:rsidR="00F3498B" w:rsidRPr="00F3498B" w:rsidRDefault="00F3498B" w:rsidP="00FB0EBE">
            <w:pPr>
              <w:jc w:val="center"/>
              <w:rPr>
                <w:rFonts w:hAnsi="宋体" w:hint="eastAsia"/>
                <w:szCs w:val="21"/>
              </w:rPr>
            </w:pPr>
            <w:r w:rsidRPr="00F3498B">
              <w:rPr>
                <w:rFonts w:hAnsi="宋体" w:hint="eastAsia"/>
                <w:szCs w:val="21"/>
              </w:rPr>
              <w:t>目标物加速度</w:t>
            </w:r>
          </w:p>
        </w:tc>
        <w:tc>
          <w:tcPr>
            <w:tcW w:w="4416" w:type="dxa"/>
            <w:vAlign w:val="center"/>
          </w:tcPr>
          <w:p w14:paraId="369E7C99" w14:textId="77777777" w:rsidR="00F3498B" w:rsidRPr="00F3498B" w:rsidRDefault="00F3498B" w:rsidP="00FB0EBE">
            <w:pPr>
              <w:jc w:val="center"/>
              <w:rPr>
                <w:rFonts w:hAnsi="宋体" w:hint="eastAsia"/>
                <w:szCs w:val="21"/>
              </w:rPr>
            </w:pPr>
            <w:r w:rsidRPr="00F3498B">
              <w:rPr>
                <w:rFonts w:hAnsi="宋体"/>
                <w:szCs w:val="21"/>
              </w:rPr>
              <w:t>目标物的加速度</w:t>
            </w:r>
          </w:p>
        </w:tc>
      </w:tr>
      <w:tr w:rsidR="00F3498B" w:rsidRPr="00F3498B" w14:paraId="17F36192" w14:textId="77777777" w:rsidTr="009B0753">
        <w:trPr>
          <w:trHeight w:val="260"/>
        </w:trPr>
        <w:tc>
          <w:tcPr>
            <w:tcW w:w="1809" w:type="dxa"/>
            <w:vMerge/>
            <w:vAlign w:val="center"/>
          </w:tcPr>
          <w:p w14:paraId="2CE41BF4" w14:textId="77777777" w:rsidR="00F3498B" w:rsidRPr="00F3498B" w:rsidRDefault="00F3498B" w:rsidP="00FB0EBE">
            <w:pPr>
              <w:jc w:val="center"/>
              <w:rPr>
                <w:rFonts w:hAnsi="宋体" w:hint="eastAsia"/>
                <w:szCs w:val="21"/>
              </w:rPr>
            </w:pPr>
          </w:p>
        </w:tc>
        <w:tc>
          <w:tcPr>
            <w:tcW w:w="2297" w:type="dxa"/>
            <w:vAlign w:val="center"/>
          </w:tcPr>
          <w:p w14:paraId="46112BB1" w14:textId="77777777" w:rsidR="00F3498B" w:rsidRPr="00F3498B" w:rsidRDefault="00F3498B" w:rsidP="00FB0EBE">
            <w:pPr>
              <w:jc w:val="center"/>
              <w:rPr>
                <w:rFonts w:hAnsi="宋体" w:hint="eastAsia"/>
                <w:szCs w:val="21"/>
              </w:rPr>
            </w:pPr>
            <w:r w:rsidRPr="00F3498B">
              <w:rPr>
                <w:rFonts w:hAnsi="宋体" w:hint="eastAsia"/>
                <w:szCs w:val="21"/>
              </w:rPr>
              <w:t>目标物加速度置信度</w:t>
            </w:r>
          </w:p>
        </w:tc>
        <w:tc>
          <w:tcPr>
            <w:tcW w:w="4416" w:type="dxa"/>
            <w:vAlign w:val="center"/>
          </w:tcPr>
          <w:p w14:paraId="1BC60D27" w14:textId="77777777" w:rsidR="00F3498B" w:rsidRPr="00F3498B" w:rsidRDefault="00F3498B" w:rsidP="00FB0EBE">
            <w:pPr>
              <w:jc w:val="center"/>
              <w:rPr>
                <w:rFonts w:hAnsi="宋体" w:hint="eastAsia"/>
                <w:szCs w:val="21"/>
              </w:rPr>
            </w:pPr>
            <w:r w:rsidRPr="00F3498B">
              <w:rPr>
                <w:rFonts w:hAnsi="宋体"/>
                <w:szCs w:val="21"/>
              </w:rPr>
              <w:t>对目标物加速度检测的置信度</w:t>
            </w:r>
          </w:p>
        </w:tc>
      </w:tr>
      <w:tr w:rsidR="00F3498B" w:rsidRPr="00F3498B" w14:paraId="6C3558C8" w14:textId="77777777" w:rsidTr="009B0753">
        <w:trPr>
          <w:trHeight w:val="265"/>
        </w:trPr>
        <w:tc>
          <w:tcPr>
            <w:tcW w:w="1809" w:type="dxa"/>
            <w:vMerge w:val="restart"/>
            <w:vAlign w:val="center"/>
          </w:tcPr>
          <w:p w14:paraId="6EF2CDB1" w14:textId="77777777" w:rsidR="00F3498B" w:rsidRPr="00F3498B" w:rsidRDefault="00F3498B" w:rsidP="00FB0EBE">
            <w:pPr>
              <w:jc w:val="center"/>
              <w:rPr>
                <w:rFonts w:hAnsi="宋体" w:hint="eastAsia"/>
                <w:szCs w:val="21"/>
              </w:rPr>
            </w:pPr>
            <w:r w:rsidRPr="00F3498B">
              <w:rPr>
                <w:rFonts w:hAnsi="宋体" w:hint="eastAsia"/>
                <w:szCs w:val="21"/>
              </w:rPr>
              <w:t>云端数据</w:t>
            </w:r>
          </w:p>
        </w:tc>
        <w:tc>
          <w:tcPr>
            <w:tcW w:w="2297" w:type="dxa"/>
            <w:vAlign w:val="center"/>
          </w:tcPr>
          <w:p w14:paraId="73C9ED38" w14:textId="77777777" w:rsidR="00F3498B" w:rsidRPr="00F3498B" w:rsidRDefault="00F3498B" w:rsidP="00FB0EBE">
            <w:pPr>
              <w:jc w:val="center"/>
              <w:rPr>
                <w:rFonts w:hAnsi="宋体" w:hint="eastAsia"/>
                <w:szCs w:val="21"/>
              </w:rPr>
            </w:pPr>
            <w:r w:rsidRPr="00F3498B">
              <w:rPr>
                <w:rFonts w:hAnsi="宋体" w:hint="eastAsia"/>
                <w:szCs w:val="21"/>
              </w:rPr>
              <w:t>时刻</w:t>
            </w:r>
          </w:p>
        </w:tc>
        <w:tc>
          <w:tcPr>
            <w:tcW w:w="4416" w:type="dxa"/>
            <w:vAlign w:val="center"/>
          </w:tcPr>
          <w:p w14:paraId="249E692B" w14:textId="77777777" w:rsidR="00F3498B" w:rsidRPr="00F3498B" w:rsidRDefault="00F3498B" w:rsidP="00FB0EBE">
            <w:pPr>
              <w:jc w:val="center"/>
              <w:rPr>
                <w:rFonts w:hAnsi="宋体" w:hint="eastAsia"/>
                <w:szCs w:val="21"/>
              </w:rPr>
            </w:pPr>
            <w:r w:rsidRPr="00F3498B">
              <w:rPr>
                <w:rFonts w:hAnsi="宋体"/>
                <w:szCs w:val="21"/>
              </w:rPr>
              <w:t>对目标物跟踪的时间长度</w:t>
            </w:r>
          </w:p>
        </w:tc>
      </w:tr>
      <w:tr w:rsidR="00F3498B" w:rsidRPr="00F3498B" w14:paraId="7FF79435" w14:textId="77777777" w:rsidTr="009B0753">
        <w:trPr>
          <w:trHeight w:val="260"/>
        </w:trPr>
        <w:tc>
          <w:tcPr>
            <w:tcW w:w="1809" w:type="dxa"/>
            <w:vMerge/>
            <w:vAlign w:val="center"/>
          </w:tcPr>
          <w:p w14:paraId="559BD968" w14:textId="77777777" w:rsidR="00F3498B" w:rsidRPr="00F3498B" w:rsidRDefault="00F3498B" w:rsidP="00FB0EBE">
            <w:pPr>
              <w:jc w:val="center"/>
              <w:rPr>
                <w:rFonts w:hAnsi="宋体" w:hint="eastAsia"/>
                <w:szCs w:val="21"/>
              </w:rPr>
            </w:pPr>
          </w:p>
        </w:tc>
        <w:tc>
          <w:tcPr>
            <w:tcW w:w="2297" w:type="dxa"/>
            <w:vAlign w:val="center"/>
          </w:tcPr>
          <w:p w14:paraId="56F04239" w14:textId="77777777" w:rsidR="00F3498B" w:rsidRPr="00F3498B" w:rsidRDefault="00F3498B" w:rsidP="00FB0EBE">
            <w:pPr>
              <w:jc w:val="center"/>
              <w:rPr>
                <w:rFonts w:hAnsi="宋体" w:hint="eastAsia"/>
                <w:szCs w:val="21"/>
              </w:rPr>
            </w:pPr>
            <w:r w:rsidRPr="00F3498B">
              <w:rPr>
                <w:rFonts w:hAnsi="宋体" w:hint="eastAsia"/>
                <w:szCs w:val="21"/>
              </w:rPr>
              <w:t>数据类型</w:t>
            </w:r>
          </w:p>
        </w:tc>
        <w:tc>
          <w:tcPr>
            <w:tcW w:w="4416" w:type="dxa"/>
            <w:vAlign w:val="center"/>
          </w:tcPr>
          <w:p w14:paraId="5A295D92" w14:textId="77777777" w:rsidR="00F3498B" w:rsidRPr="00F3498B" w:rsidRDefault="00F3498B" w:rsidP="00FB0EBE">
            <w:pPr>
              <w:jc w:val="center"/>
              <w:rPr>
                <w:rFonts w:hAnsi="宋体" w:hint="eastAsia"/>
                <w:szCs w:val="21"/>
              </w:rPr>
            </w:pPr>
            <w:r w:rsidRPr="00F3498B">
              <w:rPr>
                <w:rFonts w:hAnsi="宋体"/>
                <w:szCs w:val="21"/>
              </w:rPr>
              <w:t>数据的具体类型，如交通流量、异常事件等</w:t>
            </w:r>
          </w:p>
        </w:tc>
      </w:tr>
      <w:tr w:rsidR="00F3498B" w:rsidRPr="00F3498B" w14:paraId="590DE6D4" w14:textId="77777777" w:rsidTr="009B0753">
        <w:trPr>
          <w:trHeight w:val="260"/>
        </w:trPr>
        <w:tc>
          <w:tcPr>
            <w:tcW w:w="1809" w:type="dxa"/>
            <w:vMerge/>
            <w:vAlign w:val="center"/>
          </w:tcPr>
          <w:p w14:paraId="57FDC437" w14:textId="77777777" w:rsidR="00F3498B" w:rsidRPr="00F3498B" w:rsidRDefault="00F3498B" w:rsidP="00FB0EBE">
            <w:pPr>
              <w:jc w:val="center"/>
              <w:rPr>
                <w:rFonts w:hAnsi="宋体" w:hint="eastAsia"/>
                <w:szCs w:val="21"/>
              </w:rPr>
            </w:pPr>
          </w:p>
        </w:tc>
        <w:tc>
          <w:tcPr>
            <w:tcW w:w="2297" w:type="dxa"/>
            <w:vAlign w:val="center"/>
          </w:tcPr>
          <w:p w14:paraId="3D5D61B3" w14:textId="77777777" w:rsidR="00F3498B" w:rsidRPr="00F3498B" w:rsidRDefault="00F3498B" w:rsidP="00FB0EBE">
            <w:pPr>
              <w:jc w:val="center"/>
              <w:rPr>
                <w:rFonts w:hAnsi="宋体" w:hint="eastAsia"/>
                <w:szCs w:val="21"/>
              </w:rPr>
            </w:pPr>
            <w:r w:rsidRPr="00F3498B">
              <w:rPr>
                <w:rFonts w:hAnsi="宋体" w:hint="eastAsia"/>
                <w:szCs w:val="21"/>
              </w:rPr>
              <w:t>数据时效性</w:t>
            </w:r>
          </w:p>
        </w:tc>
        <w:tc>
          <w:tcPr>
            <w:tcW w:w="4416" w:type="dxa"/>
            <w:vAlign w:val="center"/>
          </w:tcPr>
          <w:p w14:paraId="4279E333" w14:textId="77777777" w:rsidR="00F3498B" w:rsidRPr="00F3498B" w:rsidRDefault="00F3498B" w:rsidP="00FB0EBE">
            <w:pPr>
              <w:jc w:val="center"/>
              <w:rPr>
                <w:rFonts w:hAnsi="宋体" w:hint="eastAsia"/>
                <w:szCs w:val="21"/>
              </w:rPr>
            </w:pPr>
            <w:r w:rsidRPr="00F3498B">
              <w:rPr>
                <w:rFonts w:hAnsi="宋体"/>
                <w:szCs w:val="21"/>
              </w:rPr>
              <w:t>数据的有效时间范围</w:t>
            </w:r>
          </w:p>
        </w:tc>
      </w:tr>
      <w:tr w:rsidR="00F3498B" w:rsidRPr="00F3498B" w14:paraId="174F3CDC" w14:textId="77777777" w:rsidTr="009B0753">
        <w:trPr>
          <w:trHeight w:val="260"/>
        </w:trPr>
        <w:tc>
          <w:tcPr>
            <w:tcW w:w="1809" w:type="dxa"/>
            <w:vMerge/>
            <w:vAlign w:val="center"/>
          </w:tcPr>
          <w:p w14:paraId="055D41EA" w14:textId="77777777" w:rsidR="00F3498B" w:rsidRPr="00F3498B" w:rsidRDefault="00F3498B" w:rsidP="00FB0EBE">
            <w:pPr>
              <w:jc w:val="center"/>
              <w:rPr>
                <w:rFonts w:hAnsi="宋体" w:hint="eastAsia"/>
                <w:szCs w:val="21"/>
              </w:rPr>
            </w:pPr>
          </w:p>
        </w:tc>
        <w:tc>
          <w:tcPr>
            <w:tcW w:w="2297" w:type="dxa"/>
            <w:vAlign w:val="center"/>
          </w:tcPr>
          <w:p w14:paraId="65B65AE3" w14:textId="77777777" w:rsidR="00F3498B" w:rsidRPr="00F3498B" w:rsidRDefault="00F3498B" w:rsidP="00FB0EBE">
            <w:pPr>
              <w:jc w:val="center"/>
              <w:rPr>
                <w:rFonts w:hAnsi="宋体" w:hint="eastAsia"/>
                <w:szCs w:val="21"/>
              </w:rPr>
            </w:pPr>
            <w:r w:rsidRPr="00F3498B">
              <w:rPr>
                <w:rFonts w:hAnsi="宋体" w:hint="eastAsia"/>
                <w:szCs w:val="21"/>
              </w:rPr>
              <w:t>全局交通态势</w:t>
            </w:r>
          </w:p>
        </w:tc>
        <w:tc>
          <w:tcPr>
            <w:tcW w:w="4416" w:type="dxa"/>
            <w:vAlign w:val="center"/>
          </w:tcPr>
          <w:p w14:paraId="1FC9AF1A" w14:textId="77777777" w:rsidR="00F3498B" w:rsidRPr="00F3498B" w:rsidRDefault="00F3498B" w:rsidP="00FB0EBE">
            <w:pPr>
              <w:jc w:val="center"/>
              <w:rPr>
                <w:rFonts w:hAnsi="宋体" w:hint="eastAsia"/>
                <w:szCs w:val="21"/>
              </w:rPr>
            </w:pPr>
            <w:r w:rsidRPr="00F3498B">
              <w:rPr>
                <w:rFonts w:hAnsi="宋体"/>
                <w:szCs w:val="21"/>
              </w:rPr>
              <w:t>整个区域的交通状况</w:t>
            </w:r>
          </w:p>
        </w:tc>
      </w:tr>
      <w:tr w:rsidR="00F3498B" w:rsidRPr="00F3498B" w14:paraId="70213FC3" w14:textId="77777777" w:rsidTr="009B0753">
        <w:trPr>
          <w:trHeight w:val="260"/>
        </w:trPr>
        <w:tc>
          <w:tcPr>
            <w:tcW w:w="1809" w:type="dxa"/>
            <w:vMerge/>
            <w:vAlign w:val="center"/>
          </w:tcPr>
          <w:p w14:paraId="55DE712D" w14:textId="77777777" w:rsidR="00F3498B" w:rsidRPr="00F3498B" w:rsidRDefault="00F3498B" w:rsidP="00FB0EBE">
            <w:pPr>
              <w:jc w:val="center"/>
              <w:rPr>
                <w:rFonts w:hAnsi="宋体" w:hint="eastAsia"/>
                <w:szCs w:val="21"/>
              </w:rPr>
            </w:pPr>
          </w:p>
        </w:tc>
        <w:tc>
          <w:tcPr>
            <w:tcW w:w="2297" w:type="dxa"/>
            <w:vAlign w:val="center"/>
          </w:tcPr>
          <w:p w14:paraId="51A8C076" w14:textId="77777777" w:rsidR="00F3498B" w:rsidRPr="00F3498B" w:rsidRDefault="00F3498B" w:rsidP="00FB0EBE">
            <w:pPr>
              <w:jc w:val="center"/>
              <w:rPr>
                <w:rFonts w:hAnsi="宋体" w:hint="eastAsia"/>
                <w:szCs w:val="21"/>
              </w:rPr>
            </w:pPr>
            <w:r w:rsidRPr="00F3498B">
              <w:rPr>
                <w:rFonts w:hAnsi="宋体" w:hint="eastAsia"/>
                <w:szCs w:val="21"/>
              </w:rPr>
              <w:t>预测交通流量</w:t>
            </w:r>
          </w:p>
        </w:tc>
        <w:tc>
          <w:tcPr>
            <w:tcW w:w="4416" w:type="dxa"/>
            <w:vAlign w:val="center"/>
          </w:tcPr>
          <w:p w14:paraId="51EC4509" w14:textId="77777777" w:rsidR="00F3498B" w:rsidRPr="00F3498B" w:rsidRDefault="00F3498B" w:rsidP="00FB0EBE">
            <w:pPr>
              <w:jc w:val="center"/>
              <w:rPr>
                <w:rFonts w:hAnsi="宋体" w:hint="eastAsia"/>
                <w:szCs w:val="21"/>
              </w:rPr>
            </w:pPr>
            <w:r w:rsidRPr="00F3498B">
              <w:rPr>
                <w:rFonts w:hAnsi="宋体"/>
                <w:szCs w:val="21"/>
              </w:rPr>
              <w:t>对未来交通流量的预测</w:t>
            </w:r>
          </w:p>
        </w:tc>
      </w:tr>
      <w:tr w:rsidR="00F3498B" w:rsidRPr="00F3498B" w14:paraId="3EF36228" w14:textId="77777777" w:rsidTr="009B0753">
        <w:trPr>
          <w:trHeight w:val="260"/>
        </w:trPr>
        <w:tc>
          <w:tcPr>
            <w:tcW w:w="1809" w:type="dxa"/>
            <w:vMerge/>
            <w:vAlign w:val="center"/>
          </w:tcPr>
          <w:p w14:paraId="4697FF58" w14:textId="77777777" w:rsidR="00F3498B" w:rsidRPr="00F3498B" w:rsidRDefault="00F3498B" w:rsidP="00FB0EBE">
            <w:pPr>
              <w:jc w:val="center"/>
              <w:rPr>
                <w:rFonts w:hAnsi="宋体" w:hint="eastAsia"/>
                <w:szCs w:val="21"/>
              </w:rPr>
            </w:pPr>
          </w:p>
        </w:tc>
        <w:tc>
          <w:tcPr>
            <w:tcW w:w="2297" w:type="dxa"/>
            <w:vAlign w:val="center"/>
          </w:tcPr>
          <w:p w14:paraId="502BB533" w14:textId="77777777" w:rsidR="00F3498B" w:rsidRPr="00F3498B" w:rsidRDefault="00F3498B" w:rsidP="00FB0EBE">
            <w:pPr>
              <w:jc w:val="center"/>
              <w:rPr>
                <w:rFonts w:hAnsi="宋体" w:hint="eastAsia"/>
                <w:szCs w:val="21"/>
              </w:rPr>
            </w:pPr>
            <w:r w:rsidRPr="00F3498B">
              <w:rPr>
                <w:rFonts w:hAnsi="宋体" w:hint="eastAsia"/>
                <w:szCs w:val="21"/>
              </w:rPr>
              <w:t>异常事件预警</w:t>
            </w:r>
          </w:p>
        </w:tc>
        <w:tc>
          <w:tcPr>
            <w:tcW w:w="4416" w:type="dxa"/>
            <w:vAlign w:val="center"/>
          </w:tcPr>
          <w:p w14:paraId="37D34463" w14:textId="77777777" w:rsidR="00F3498B" w:rsidRPr="00F3498B" w:rsidRDefault="00F3498B" w:rsidP="00FB0EBE">
            <w:pPr>
              <w:jc w:val="center"/>
              <w:rPr>
                <w:rFonts w:hAnsi="宋体" w:hint="eastAsia"/>
                <w:szCs w:val="21"/>
              </w:rPr>
            </w:pPr>
            <w:r w:rsidRPr="00F3498B">
              <w:rPr>
                <w:rFonts w:hAnsi="宋体"/>
                <w:szCs w:val="21"/>
              </w:rPr>
              <w:t>对异常事件的预警信息</w:t>
            </w:r>
          </w:p>
        </w:tc>
      </w:tr>
      <w:tr w:rsidR="00F3498B" w:rsidRPr="00F3498B" w14:paraId="111E29EA" w14:textId="77777777" w:rsidTr="009B0753">
        <w:trPr>
          <w:trHeight w:val="265"/>
        </w:trPr>
        <w:tc>
          <w:tcPr>
            <w:tcW w:w="1809" w:type="dxa"/>
            <w:vMerge w:val="restart"/>
            <w:vAlign w:val="center"/>
          </w:tcPr>
          <w:p w14:paraId="1A096A5B" w14:textId="77777777" w:rsidR="00F3498B" w:rsidRPr="00F3498B" w:rsidRDefault="00F3498B" w:rsidP="00FB0EBE">
            <w:pPr>
              <w:jc w:val="center"/>
              <w:rPr>
                <w:rFonts w:hAnsi="宋体" w:hint="eastAsia"/>
                <w:szCs w:val="21"/>
              </w:rPr>
            </w:pPr>
            <w:r w:rsidRPr="00F3498B">
              <w:rPr>
                <w:rFonts w:hAnsi="宋体" w:hint="eastAsia"/>
                <w:szCs w:val="21"/>
              </w:rPr>
              <w:t>城端数据</w:t>
            </w:r>
          </w:p>
        </w:tc>
        <w:tc>
          <w:tcPr>
            <w:tcW w:w="2297" w:type="dxa"/>
            <w:vAlign w:val="center"/>
          </w:tcPr>
          <w:p w14:paraId="7641E605" w14:textId="77777777" w:rsidR="00F3498B" w:rsidRPr="00F3498B" w:rsidRDefault="00F3498B" w:rsidP="00FB0EBE">
            <w:pPr>
              <w:jc w:val="center"/>
              <w:rPr>
                <w:rFonts w:hAnsi="宋体" w:hint="eastAsia"/>
                <w:szCs w:val="21"/>
              </w:rPr>
            </w:pPr>
            <w:r w:rsidRPr="00F3498B">
              <w:rPr>
                <w:rFonts w:hAnsi="宋体" w:hint="eastAsia"/>
                <w:szCs w:val="21"/>
              </w:rPr>
              <w:t>时刻</w:t>
            </w:r>
          </w:p>
        </w:tc>
        <w:tc>
          <w:tcPr>
            <w:tcW w:w="4416" w:type="dxa"/>
            <w:vAlign w:val="center"/>
          </w:tcPr>
          <w:p w14:paraId="59223A29" w14:textId="77777777" w:rsidR="00F3498B" w:rsidRPr="00F3498B" w:rsidRDefault="00F3498B" w:rsidP="00FB0EBE">
            <w:pPr>
              <w:jc w:val="center"/>
              <w:rPr>
                <w:rFonts w:hAnsi="宋体" w:hint="eastAsia"/>
                <w:szCs w:val="21"/>
              </w:rPr>
            </w:pPr>
            <w:r w:rsidRPr="00F3498B">
              <w:rPr>
                <w:rFonts w:hAnsi="宋体"/>
                <w:szCs w:val="21"/>
              </w:rPr>
              <w:t>数据采集的时间戳</w:t>
            </w:r>
          </w:p>
        </w:tc>
      </w:tr>
      <w:tr w:rsidR="00F3498B" w:rsidRPr="00F3498B" w14:paraId="7B364829" w14:textId="77777777" w:rsidTr="009B0753">
        <w:trPr>
          <w:trHeight w:val="260"/>
        </w:trPr>
        <w:tc>
          <w:tcPr>
            <w:tcW w:w="1809" w:type="dxa"/>
            <w:vMerge/>
            <w:vAlign w:val="center"/>
          </w:tcPr>
          <w:p w14:paraId="4D3AA284" w14:textId="77777777" w:rsidR="00F3498B" w:rsidRPr="00F3498B" w:rsidRDefault="00F3498B" w:rsidP="00FB0EBE">
            <w:pPr>
              <w:jc w:val="center"/>
              <w:rPr>
                <w:rFonts w:hAnsi="宋体" w:hint="eastAsia"/>
                <w:szCs w:val="21"/>
              </w:rPr>
            </w:pPr>
          </w:p>
        </w:tc>
        <w:tc>
          <w:tcPr>
            <w:tcW w:w="2297" w:type="dxa"/>
            <w:vAlign w:val="center"/>
          </w:tcPr>
          <w:p w14:paraId="5D7977BF" w14:textId="77777777" w:rsidR="00F3498B" w:rsidRPr="00F3498B" w:rsidRDefault="00F3498B" w:rsidP="00FB0EBE">
            <w:pPr>
              <w:jc w:val="center"/>
              <w:rPr>
                <w:rFonts w:hAnsi="宋体" w:hint="eastAsia"/>
                <w:szCs w:val="21"/>
              </w:rPr>
            </w:pPr>
            <w:r w:rsidRPr="00F3498B">
              <w:rPr>
                <w:rFonts w:hAnsi="宋体" w:hint="eastAsia"/>
                <w:szCs w:val="21"/>
              </w:rPr>
              <w:t>数据来源</w:t>
            </w:r>
          </w:p>
        </w:tc>
        <w:tc>
          <w:tcPr>
            <w:tcW w:w="4416" w:type="dxa"/>
            <w:vAlign w:val="center"/>
          </w:tcPr>
          <w:p w14:paraId="17F3B368" w14:textId="77777777" w:rsidR="00F3498B" w:rsidRPr="00F3498B" w:rsidRDefault="00F3498B" w:rsidP="00FB0EBE">
            <w:pPr>
              <w:jc w:val="center"/>
              <w:rPr>
                <w:rFonts w:hAnsi="宋体" w:hint="eastAsia"/>
                <w:szCs w:val="21"/>
              </w:rPr>
            </w:pPr>
            <w:r w:rsidRPr="00F3498B">
              <w:rPr>
                <w:rFonts w:hAnsi="宋体"/>
                <w:szCs w:val="21"/>
              </w:rPr>
              <w:t>数据采集的传感器或设备，如交通监控设备</w:t>
            </w:r>
          </w:p>
        </w:tc>
      </w:tr>
      <w:tr w:rsidR="00F3498B" w:rsidRPr="00F3498B" w14:paraId="7BEB3A61" w14:textId="77777777" w:rsidTr="009B0753">
        <w:trPr>
          <w:trHeight w:val="260"/>
        </w:trPr>
        <w:tc>
          <w:tcPr>
            <w:tcW w:w="1809" w:type="dxa"/>
            <w:vMerge/>
            <w:vAlign w:val="center"/>
          </w:tcPr>
          <w:p w14:paraId="6C7B539D" w14:textId="77777777" w:rsidR="00F3498B" w:rsidRPr="00F3498B" w:rsidRDefault="00F3498B" w:rsidP="00FB0EBE">
            <w:pPr>
              <w:jc w:val="center"/>
              <w:rPr>
                <w:rFonts w:hAnsi="宋体" w:hint="eastAsia"/>
                <w:szCs w:val="21"/>
              </w:rPr>
            </w:pPr>
          </w:p>
        </w:tc>
        <w:tc>
          <w:tcPr>
            <w:tcW w:w="2297" w:type="dxa"/>
            <w:vAlign w:val="center"/>
          </w:tcPr>
          <w:p w14:paraId="52439EA7" w14:textId="77777777" w:rsidR="00F3498B" w:rsidRPr="00F3498B" w:rsidRDefault="00F3498B" w:rsidP="00FB0EBE">
            <w:pPr>
              <w:jc w:val="center"/>
              <w:rPr>
                <w:rFonts w:hAnsi="宋体" w:hint="eastAsia"/>
                <w:szCs w:val="21"/>
              </w:rPr>
            </w:pPr>
            <w:r w:rsidRPr="00F3498B">
              <w:rPr>
                <w:rFonts w:hAnsi="宋体" w:hint="eastAsia"/>
                <w:szCs w:val="21"/>
              </w:rPr>
              <w:t>监控区域</w:t>
            </w:r>
          </w:p>
        </w:tc>
        <w:tc>
          <w:tcPr>
            <w:tcW w:w="4416" w:type="dxa"/>
            <w:vAlign w:val="center"/>
          </w:tcPr>
          <w:p w14:paraId="072A46CF" w14:textId="77777777" w:rsidR="00F3498B" w:rsidRPr="00F3498B" w:rsidRDefault="00F3498B" w:rsidP="00FB0EBE">
            <w:pPr>
              <w:jc w:val="center"/>
              <w:rPr>
                <w:rFonts w:hAnsi="宋体" w:hint="eastAsia"/>
                <w:szCs w:val="21"/>
              </w:rPr>
            </w:pPr>
            <w:r w:rsidRPr="00F3498B">
              <w:rPr>
                <w:rFonts w:hAnsi="宋体"/>
                <w:szCs w:val="21"/>
              </w:rPr>
              <w:t>城市中具体的监控区域</w:t>
            </w:r>
          </w:p>
        </w:tc>
      </w:tr>
      <w:tr w:rsidR="00F3498B" w:rsidRPr="00F3498B" w14:paraId="098228E0" w14:textId="77777777" w:rsidTr="009B0753">
        <w:trPr>
          <w:trHeight w:val="260"/>
        </w:trPr>
        <w:tc>
          <w:tcPr>
            <w:tcW w:w="1809" w:type="dxa"/>
            <w:vMerge/>
            <w:vAlign w:val="center"/>
          </w:tcPr>
          <w:p w14:paraId="0A2B8A83" w14:textId="77777777" w:rsidR="00F3498B" w:rsidRPr="00F3498B" w:rsidRDefault="00F3498B" w:rsidP="00FB0EBE">
            <w:pPr>
              <w:jc w:val="center"/>
              <w:rPr>
                <w:rFonts w:hAnsi="宋体" w:hint="eastAsia"/>
                <w:szCs w:val="21"/>
              </w:rPr>
            </w:pPr>
          </w:p>
        </w:tc>
        <w:tc>
          <w:tcPr>
            <w:tcW w:w="2297" w:type="dxa"/>
            <w:vAlign w:val="center"/>
          </w:tcPr>
          <w:p w14:paraId="436D6D06" w14:textId="77777777" w:rsidR="00F3498B" w:rsidRPr="00F3498B" w:rsidRDefault="00F3498B" w:rsidP="00FB0EBE">
            <w:pPr>
              <w:jc w:val="center"/>
              <w:rPr>
                <w:rFonts w:hAnsi="宋体" w:hint="eastAsia"/>
                <w:szCs w:val="21"/>
              </w:rPr>
            </w:pPr>
            <w:r w:rsidRPr="00F3498B">
              <w:rPr>
                <w:rFonts w:hAnsi="宋体" w:hint="eastAsia"/>
                <w:szCs w:val="21"/>
              </w:rPr>
              <w:t>交通流密度</w:t>
            </w:r>
          </w:p>
        </w:tc>
        <w:tc>
          <w:tcPr>
            <w:tcW w:w="4416" w:type="dxa"/>
            <w:vAlign w:val="center"/>
          </w:tcPr>
          <w:p w14:paraId="57FC6A2D" w14:textId="77777777" w:rsidR="00F3498B" w:rsidRPr="00F3498B" w:rsidRDefault="00F3498B" w:rsidP="00FB0EBE">
            <w:pPr>
              <w:jc w:val="center"/>
              <w:rPr>
                <w:rFonts w:hAnsi="宋体" w:hint="eastAsia"/>
                <w:szCs w:val="21"/>
              </w:rPr>
            </w:pPr>
            <w:r w:rsidRPr="00F3498B">
              <w:rPr>
                <w:rFonts w:hAnsi="宋体"/>
                <w:szCs w:val="21"/>
              </w:rPr>
              <w:t>监控区域内交通流的密度</w:t>
            </w:r>
          </w:p>
        </w:tc>
      </w:tr>
      <w:tr w:rsidR="00F3498B" w:rsidRPr="00F3498B" w14:paraId="2D39E436" w14:textId="77777777" w:rsidTr="009B0753">
        <w:trPr>
          <w:trHeight w:val="260"/>
        </w:trPr>
        <w:tc>
          <w:tcPr>
            <w:tcW w:w="1809" w:type="dxa"/>
            <w:vMerge/>
            <w:vAlign w:val="center"/>
          </w:tcPr>
          <w:p w14:paraId="6166DBC2" w14:textId="77777777" w:rsidR="00F3498B" w:rsidRPr="00F3498B" w:rsidRDefault="00F3498B" w:rsidP="00FB0EBE">
            <w:pPr>
              <w:jc w:val="center"/>
              <w:rPr>
                <w:rFonts w:hAnsi="宋体" w:hint="eastAsia"/>
                <w:szCs w:val="21"/>
              </w:rPr>
            </w:pPr>
          </w:p>
        </w:tc>
        <w:tc>
          <w:tcPr>
            <w:tcW w:w="2297" w:type="dxa"/>
            <w:vAlign w:val="center"/>
          </w:tcPr>
          <w:p w14:paraId="42099F22" w14:textId="77777777" w:rsidR="00F3498B" w:rsidRPr="00F3498B" w:rsidRDefault="00F3498B" w:rsidP="00FB0EBE">
            <w:pPr>
              <w:jc w:val="center"/>
              <w:rPr>
                <w:rFonts w:hAnsi="宋体" w:hint="eastAsia"/>
                <w:szCs w:val="21"/>
              </w:rPr>
            </w:pPr>
            <w:r w:rsidRPr="00F3498B">
              <w:rPr>
                <w:rFonts w:hAnsi="宋体" w:hint="eastAsia"/>
                <w:szCs w:val="21"/>
              </w:rPr>
              <w:t>实时交通状态</w:t>
            </w:r>
          </w:p>
        </w:tc>
        <w:tc>
          <w:tcPr>
            <w:tcW w:w="4416" w:type="dxa"/>
            <w:vAlign w:val="center"/>
          </w:tcPr>
          <w:p w14:paraId="062AA649" w14:textId="77777777" w:rsidR="00F3498B" w:rsidRPr="00F3498B" w:rsidRDefault="00F3498B" w:rsidP="00FB0EBE">
            <w:pPr>
              <w:jc w:val="center"/>
              <w:rPr>
                <w:rFonts w:hAnsi="宋体" w:hint="eastAsia"/>
                <w:szCs w:val="21"/>
              </w:rPr>
            </w:pPr>
            <w:r w:rsidRPr="00F3498B">
              <w:rPr>
                <w:rFonts w:hAnsi="宋体"/>
                <w:szCs w:val="21"/>
              </w:rPr>
              <w:t>当前的交通状态，如畅通、拥堵等</w:t>
            </w:r>
          </w:p>
        </w:tc>
      </w:tr>
      <w:tr w:rsidR="00F3498B" w:rsidRPr="00F3498B" w14:paraId="40C5ACFD" w14:textId="77777777" w:rsidTr="009B0753">
        <w:trPr>
          <w:trHeight w:val="260"/>
        </w:trPr>
        <w:tc>
          <w:tcPr>
            <w:tcW w:w="1809" w:type="dxa"/>
            <w:vMerge/>
            <w:vAlign w:val="center"/>
          </w:tcPr>
          <w:p w14:paraId="20F4AD1B" w14:textId="77777777" w:rsidR="00F3498B" w:rsidRPr="00F3498B" w:rsidRDefault="00F3498B" w:rsidP="00FB0EBE">
            <w:pPr>
              <w:jc w:val="center"/>
              <w:rPr>
                <w:rFonts w:hAnsi="宋体" w:hint="eastAsia"/>
                <w:szCs w:val="21"/>
              </w:rPr>
            </w:pPr>
          </w:p>
        </w:tc>
        <w:tc>
          <w:tcPr>
            <w:tcW w:w="2297" w:type="dxa"/>
            <w:vAlign w:val="center"/>
          </w:tcPr>
          <w:p w14:paraId="65A1B534" w14:textId="77777777" w:rsidR="00F3498B" w:rsidRPr="00F3498B" w:rsidRDefault="00F3498B" w:rsidP="00FB0EBE">
            <w:pPr>
              <w:jc w:val="center"/>
              <w:rPr>
                <w:rFonts w:hAnsi="宋体" w:hint="eastAsia"/>
                <w:szCs w:val="21"/>
              </w:rPr>
            </w:pPr>
            <w:r w:rsidRPr="00F3498B">
              <w:rPr>
                <w:rFonts w:hAnsi="宋体" w:hint="eastAsia"/>
                <w:szCs w:val="21"/>
              </w:rPr>
              <w:t>异常事件识别</w:t>
            </w:r>
          </w:p>
        </w:tc>
        <w:tc>
          <w:tcPr>
            <w:tcW w:w="4416" w:type="dxa"/>
            <w:vAlign w:val="center"/>
          </w:tcPr>
          <w:p w14:paraId="07B18846" w14:textId="77777777" w:rsidR="00F3498B" w:rsidRPr="00F3498B" w:rsidRDefault="00F3498B" w:rsidP="00FB0EBE">
            <w:pPr>
              <w:jc w:val="center"/>
              <w:rPr>
                <w:rFonts w:hAnsi="宋体" w:hint="eastAsia"/>
                <w:szCs w:val="21"/>
              </w:rPr>
            </w:pPr>
            <w:r w:rsidRPr="00F3498B">
              <w:rPr>
                <w:rFonts w:hAnsi="宋体"/>
                <w:szCs w:val="21"/>
              </w:rPr>
              <w:t>识别到的异常事件信息</w:t>
            </w:r>
          </w:p>
        </w:tc>
      </w:tr>
    </w:tbl>
    <w:p w14:paraId="6595603F" w14:textId="77777777" w:rsidR="00D95C48" w:rsidRPr="00F3498B" w:rsidRDefault="00D95C48" w:rsidP="00C5627A">
      <w:pPr>
        <w:pStyle w:val="aff6"/>
        <w:ind w:firstLineChars="0" w:firstLine="0"/>
      </w:pPr>
    </w:p>
    <w:p w14:paraId="04BBB646" w14:textId="77777777" w:rsidR="000930CD" w:rsidRDefault="000930CD" w:rsidP="000930CD">
      <w:pPr>
        <w:pStyle w:val="afff5"/>
      </w:pPr>
      <w:bookmarkStart w:id="32" w:name="BKCKWX"/>
      <w:bookmarkStart w:id="33" w:name="_Toc44414109"/>
      <w:bookmarkStart w:id="34" w:name="_Toc52288524"/>
      <w:bookmarkStart w:id="35" w:name="_Toc195712151"/>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2"/>
      <w:bookmarkEnd w:id="33"/>
      <w:bookmarkEnd w:id="34"/>
      <w:bookmarkEnd w:id="35"/>
    </w:p>
    <w:p w14:paraId="4114D113" w14:textId="77777777" w:rsidR="00955BFB" w:rsidRDefault="00955BFB" w:rsidP="00955BFB">
      <w:pPr>
        <w:pStyle w:val="aff6"/>
      </w:pPr>
    </w:p>
    <w:p w14:paraId="56A58B0F" w14:textId="14C32EDB" w:rsidR="00955BFB" w:rsidRDefault="00955BFB" w:rsidP="00955BFB">
      <w:pPr>
        <w:pStyle w:val="aff6"/>
      </w:pPr>
      <w:r>
        <w:t xml:space="preserve">[1] </w:t>
      </w:r>
      <w:r w:rsidR="00820005" w:rsidRPr="00820005">
        <w:t>IEEE Std P802.11a 1999 Higher Speed PHY Extension in the 5GHz Band</w:t>
      </w:r>
    </w:p>
    <w:p w14:paraId="27D4B164" w14:textId="3D1D78F4" w:rsidR="00955BFB" w:rsidRPr="00820005" w:rsidRDefault="00955BFB" w:rsidP="00955BFB">
      <w:pPr>
        <w:pStyle w:val="aff6"/>
      </w:pPr>
      <w:r>
        <w:t xml:space="preserve">[2] </w:t>
      </w:r>
      <w:r w:rsidR="00820005" w:rsidRPr="00820005">
        <w:t>IEEE Std P802.11b 1999 Higher Speed PHY Extension in the 2.4GHz Band</w:t>
      </w:r>
    </w:p>
    <w:p w14:paraId="5777BFD1" w14:textId="54E56747" w:rsidR="000930CD" w:rsidRDefault="00955BFB" w:rsidP="00F3498B">
      <w:pPr>
        <w:pStyle w:val="aff6"/>
      </w:pPr>
      <w:r>
        <w:t xml:space="preserve">[3] </w:t>
      </w:r>
      <w:r w:rsidR="00820005" w:rsidRPr="00820005">
        <w:t xml:space="preserve">IEEE Std P802.11g 2003 Further Higher Data Rate Extension in the 2.4GHz Band </w:t>
      </w:r>
      <w:bookmarkStart w:id="36" w:name="SYGSSQ"/>
      <w:bookmarkEnd w:id="36"/>
    </w:p>
    <w:p w14:paraId="28069A15" w14:textId="3D891BB6" w:rsidR="000930CD" w:rsidRPr="000930CD" w:rsidRDefault="000930CD" w:rsidP="000930CD">
      <w:pPr>
        <w:pStyle w:val="affffff6"/>
        <w:framePr w:wrap="around"/>
      </w:pPr>
    </w:p>
    <w:sectPr w:rsidR="000930CD" w:rsidRPr="000930CD" w:rsidSect="00F40C4C">
      <w:pgSz w:w="11906" w:h="16838" w:code="9"/>
      <w:pgMar w:top="567" w:right="1134" w:bottom="1134" w:left="1418" w:header="1418" w:footer="398"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53D7" w14:textId="77777777" w:rsidR="00641931" w:rsidRDefault="00641931">
      <w:r>
        <w:separator/>
      </w:r>
    </w:p>
  </w:endnote>
  <w:endnote w:type="continuationSeparator" w:id="0">
    <w:p w14:paraId="57764B54" w14:textId="77777777" w:rsidR="00641931" w:rsidRDefault="0064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480953"/>
      <w:docPartObj>
        <w:docPartGallery w:val="Page Numbers (Bottom of Page)"/>
        <w:docPartUnique/>
      </w:docPartObj>
    </w:sdtPr>
    <w:sdtContent>
      <w:p w14:paraId="5E20092D" w14:textId="36801C58" w:rsidR="00AE1AE2" w:rsidRDefault="00AE1AE2" w:rsidP="00AE1AE2">
        <w:pPr>
          <w:pStyle w:val="affb"/>
          <w:jc w:val="left"/>
        </w:pPr>
        <w:r>
          <w:fldChar w:fldCharType="begin"/>
        </w:r>
        <w:r>
          <w:instrText>PAGE   \* MERGEFORMAT</w:instrText>
        </w:r>
        <w:r>
          <w:fldChar w:fldCharType="separate"/>
        </w:r>
        <w:r w:rsidR="000218DB" w:rsidRPr="000218DB">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2647"/>
      <w:docPartObj>
        <w:docPartGallery w:val="Page Numbers (Bottom of Page)"/>
        <w:docPartUnique/>
      </w:docPartObj>
    </w:sdtPr>
    <w:sdtContent>
      <w:p w14:paraId="6C733A6D" w14:textId="571D0552" w:rsidR="00716923" w:rsidRDefault="00AE1AE2" w:rsidP="00AE1AE2">
        <w:pPr>
          <w:pStyle w:val="affb"/>
        </w:pPr>
        <w:r>
          <w:fldChar w:fldCharType="begin"/>
        </w:r>
        <w:r>
          <w:instrText>PAGE   \* MERGEFORMAT</w:instrText>
        </w:r>
        <w:r>
          <w:fldChar w:fldCharType="separate"/>
        </w:r>
        <w:r w:rsidR="000218DB" w:rsidRPr="000218DB">
          <w:rPr>
            <w:noProof/>
            <w:lang w:val="zh-CN"/>
          </w:rPr>
          <w:t>III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9541" w14:textId="77777777" w:rsidR="00641931" w:rsidRDefault="00641931">
      <w:r>
        <w:separator/>
      </w:r>
    </w:p>
  </w:footnote>
  <w:footnote w:type="continuationSeparator" w:id="0">
    <w:p w14:paraId="30E54D1B" w14:textId="77777777" w:rsidR="00641931" w:rsidRDefault="0064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2BD0" w14:textId="121DD00E" w:rsidR="00852E93" w:rsidRPr="00852E93" w:rsidRDefault="00852E93">
    <w:pPr>
      <w:pStyle w:val="affd"/>
      <w:rPr>
        <w:rFonts w:ascii="黑体" w:eastAsia="黑体" w:hAnsi="黑体" w:hint="eastAsia"/>
      </w:rPr>
    </w:pPr>
    <w:r>
      <w:rPr>
        <w:rFonts w:ascii="黑体" w:eastAsia="黑体" w:hAnsi="黑体"/>
      </w:rPr>
      <w:t>T/</w:t>
    </w:r>
    <w:r>
      <w:rPr>
        <w:rFonts w:ascii="黑体" w:eastAsia="黑体" w:hAnsi="黑体" w:hint="eastAsia"/>
      </w:rPr>
      <w:t>CMAX</w:t>
    </w:r>
    <w:r>
      <w:rPr>
        <w:rFonts w:ascii="黑体" w:eastAsia="黑体" w:hAnsi="黑体"/>
      </w:rPr>
      <w:t xml:space="preserve"> </w:t>
    </w:r>
    <w:r w:rsidR="00B1511E">
      <w:rPr>
        <w:rFonts w:ascii="黑体" w:eastAsia="黑体" w:hAnsi="黑体" w:hint="eastAsia"/>
      </w:rPr>
      <w:t>43006</w:t>
    </w:r>
    <w:r>
      <w:rPr>
        <w:rFonts w:ascii="黑体" w:eastAsia="黑体" w:hAnsi="黑体"/>
      </w:rPr>
      <w:t>—</w:t>
    </w:r>
    <w:r w:rsidR="00B1511E">
      <w:rPr>
        <w:rFonts w:ascii="黑体" w:eastAsia="黑体" w:hAnsi="黑体" w:hint="eastAsia"/>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BEDD" w14:textId="19687F05" w:rsidR="00716923" w:rsidRPr="000709E3" w:rsidRDefault="000709E3" w:rsidP="00852E93">
    <w:pPr>
      <w:pStyle w:val="affd"/>
      <w:jc w:val="right"/>
      <w:rPr>
        <w:rFonts w:ascii="黑体" w:eastAsia="黑体" w:hAnsi="黑体" w:hint="eastAsia"/>
      </w:rPr>
    </w:pPr>
    <w:r>
      <w:rPr>
        <w:rFonts w:ascii="黑体" w:eastAsia="黑体" w:hAnsi="黑体"/>
      </w:rPr>
      <w:t>T/</w:t>
    </w:r>
    <w:r w:rsidR="00D810BD">
      <w:rPr>
        <w:rFonts w:ascii="黑体" w:eastAsia="黑体" w:hAnsi="黑体" w:hint="eastAsia"/>
      </w:rPr>
      <w:t>CMAX</w:t>
    </w:r>
    <w:r>
      <w:rPr>
        <w:rFonts w:ascii="黑体" w:eastAsia="黑体" w:hAnsi="黑体"/>
      </w:rPr>
      <w:t xml:space="preserve"> </w:t>
    </w:r>
    <w:r w:rsidR="00CA494C">
      <w:rPr>
        <w:rFonts w:ascii="黑体" w:eastAsia="黑体" w:hAnsi="黑体" w:hint="eastAsia"/>
      </w:rPr>
      <w:t>43006</w:t>
    </w:r>
    <w:r>
      <w:rPr>
        <w:rFonts w:ascii="黑体" w:eastAsia="黑体" w:hAnsi="黑体"/>
      </w:rPr>
      <w:t>—</w:t>
    </w:r>
    <w:r w:rsidR="00CA494C">
      <w:rPr>
        <w:rFonts w:ascii="黑体" w:eastAsia="黑体" w:hAnsi="黑体" w:hint="eastAsia"/>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E4633F"/>
    <w:multiLevelType w:val="hybridMultilevel"/>
    <w:tmpl w:val="FDC07666"/>
    <w:lvl w:ilvl="0" w:tplc="FECC5B5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1B7058DF"/>
    <w:multiLevelType w:val="hybridMultilevel"/>
    <w:tmpl w:val="6812F52A"/>
    <w:lvl w:ilvl="0" w:tplc="FECC5B56">
      <w:start w:val="1"/>
      <w:numFmt w:val="lowerLetter"/>
      <w:lvlText w:val="%1)"/>
      <w:lvlJc w:val="left"/>
      <w:pPr>
        <w:ind w:left="78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7"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2C410690"/>
    <w:multiLevelType w:val="hybridMultilevel"/>
    <w:tmpl w:val="5A7CA9D0"/>
    <w:lvl w:ilvl="0" w:tplc="9A645FB6">
      <w:start w:val="1"/>
      <w:numFmt w:val="lowerLetter"/>
      <w:lvlText w:val="%1)"/>
      <w:lvlJc w:val="left"/>
      <w:pPr>
        <w:ind w:left="630" w:hanging="21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15:restartNumberingAfterBreak="0">
    <w:nsid w:val="35BC26E2"/>
    <w:multiLevelType w:val="hybridMultilevel"/>
    <w:tmpl w:val="9868759E"/>
    <w:lvl w:ilvl="0" w:tplc="FECC5B5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382C2363"/>
    <w:multiLevelType w:val="hybridMultilevel"/>
    <w:tmpl w:val="96B2C3F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4"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4AAF5AF9"/>
    <w:multiLevelType w:val="hybridMultilevel"/>
    <w:tmpl w:val="AF8E5A6A"/>
    <w:lvl w:ilvl="0" w:tplc="66CAD5C0">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0"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3"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16cid:durableId="1988244836">
    <w:abstractNumId w:val="20"/>
  </w:num>
  <w:num w:numId="2" w16cid:durableId="246963363">
    <w:abstractNumId w:val="14"/>
  </w:num>
  <w:num w:numId="3" w16cid:durableId="989093428">
    <w:abstractNumId w:val="28"/>
  </w:num>
  <w:num w:numId="4" w16cid:durableId="2016640995">
    <w:abstractNumId w:val="18"/>
  </w:num>
  <w:num w:numId="5" w16cid:durableId="611668795">
    <w:abstractNumId w:val="31"/>
  </w:num>
  <w:num w:numId="6" w16cid:durableId="2083983142">
    <w:abstractNumId w:val="33"/>
  </w:num>
  <w:num w:numId="7" w16cid:durableId="1304195085">
    <w:abstractNumId w:val="23"/>
  </w:num>
  <w:num w:numId="8" w16cid:durableId="316423516">
    <w:abstractNumId w:val="24"/>
  </w:num>
  <w:num w:numId="9" w16cid:durableId="1137408230">
    <w:abstractNumId w:val="15"/>
  </w:num>
  <w:num w:numId="10" w16cid:durableId="85470240">
    <w:abstractNumId w:val="30"/>
  </w:num>
  <w:num w:numId="11" w16cid:durableId="1979798510">
    <w:abstractNumId w:val="26"/>
  </w:num>
  <w:num w:numId="12" w16cid:durableId="1737051354">
    <w:abstractNumId w:val="29"/>
  </w:num>
  <w:num w:numId="13" w16cid:durableId="355616745">
    <w:abstractNumId w:val="32"/>
  </w:num>
  <w:num w:numId="14" w16cid:durableId="1894074952">
    <w:abstractNumId w:val="8"/>
  </w:num>
  <w:num w:numId="15" w16cid:durableId="1948388003">
    <w:abstractNumId w:val="3"/>
  </w:num>
  <w:num w:numId="16" w16cid:durableId="65299557">
    <w:abstractNumId w:val="2"/>
  </w:num>
  <w:num w:numId="17" w16cid:durableId="687561016">
    <w:abstractNumId w:val="1"/>
  </w:num>
  <w:num w:numId="18" w16cid:durableId="330836454">
    <w:abstractNumId w:val="0"/>
  </w:num>
  <w:num w:numId="19" w16cid:durableId="1622607942">
    <w:abstractNumId w:val="9"/>
  </w:num>
  <w:num w:numId="20" w16cid:durableId="1633558991">
    <w:abstractNumId w:val="7"/>
  </w:num>
  <w:num w:numId="21" w16cid:durableId="1101948282">
    <w:abstractNumId w:val="6"/>
  </w:num>
  <w:num w:numId="22" w16cid:durableId="1621179877">
    <w:abstractNumId w:val="5"/>
  </w:num>
  <w:num w:numId="23" w16cid:durableId="1502424246">
    <w:abstractNumId w:val="4"/>
  </w:num>
  <w:num w:numId="24" w16cid:durableId="130052879">
    <w:abstractNumId w:val="17"/>
  </w:num>
  <w:num w:numId="25" w16cid:durableId="1875656413">
    <w:abstractNumId w:val="27"/>
  </w:num>
  <w:num w:numId="26" w16cid:durableId="1130126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58799">
    <w:abstractNumId w:val="11"/>
  </w:num>
  <w:num w:numId="28" w16cid:durableId="401300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134483">
    <w:abstractNumId w:val="12"/>
  </w:num>
  <w:num w:numId="30" w16cid:durableId="1278639995">
    <w:abstractNumId w:val="16"/>
  </w:num>
  <w:num w:numId="31" w16cid:durableId="549265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1234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5006636">
    <w:abstractNumId w:val="22"/>
  </w:num>
  <w:num w:numId="34" w16cid:durableId="293752639">
    <w:abstractNumId w:val="15"/>
  </w:num>
  <w:num w:numId="35" w16cid:durableId="1943760984">
    <w:abstractNumId w:val="15"/>
  </w:num>
  <w:num w:numId="36" w16cid:durableId="1175731641">
    <w:abstractNumId w:val="25"/>
  </w:num>
  <w:num w:numId="37" w16cid:durableId="1553424565">
    <w:abstractNumId w:val="19"/>
  </w:num>
  <w:num w:numId="38" w16cid:durableId="744567654">
    <w:abstractNumId w:val="13"/>
  </w:num>
  <w:num w:numId="39" w16cid:durableId="920218062">
    <w:abstractNumId w:val="21"/>
  </w:num>
  <w:num w:numId="40" w16cid:durableId="1956591836">
    <w:abstractNumId w:val="15"/>
  </w:num>
  <w:num w:numId="41" w16cid:durableId="2119831861">
    <w:abstractNumId w:val="15"/>
  </w:num>
  <w:num w:numId="42" w16cid:durableId="1358041934">
    <w:abstractNumId w:val="15"/>
  </w:num>
  <w:num w:numId="43" w16cid:durableId="284968914">
    <w:abstractNumId w:val="10"/>
  </w:num>
  <w:num w:numId="44" w16cid:durableId="62523618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BB3"/>
    <w:rsid w:val="0000185F"/>
    <w:rsid w:val="00004B91"/>
    <w:rsid w:val="00004E32"/>
    <w:rsid w:val="0000586F"/>
    <w:rsid w:val="00013D86"/>
    <w:rsid w:val="00013E02"/>
    <w:rsid w:val="0002143C"/>
    <w:rsid w:val="000218DB"/>
    <w:rsid w:val="00025A65"/>
    <w:rsid w:val="00026C31"/>
    <w:rsid w:val="00027280"/>
    <w:rsid w:val="000320A7"/>
    <w:rsid w:val="000325EA"/>
    <w:rsid w:val="00032E0A"/>
    <w:rsid w:val="00034D2D"/>
    <w:rsid w:val="00035925"/>
    <w:rsid w:val="00036C2C"/>
    <w:rsid w:val="00045A7C"/>
    <w:rsid w:val="00055371"/>
    <w:rsid w:val="00056A24"/>
    <w:rsid w:val="00057CE5"/>
    <w:rsid w:val="000607A3"/>
    <w:rsid w:val="000657F7"/>
    <w:rsid w:val="00067CDF"/>
    <w:rsid w:val="000709E3"/>
    <w:rsid w:val="00074FBE"/>
    <w:rsid w:val="0007762A"/>
    <w:rsid w:val="00081F6E"/>
    <w:rsid w:val="00083A09"/>
    <w:rsid w:val="0009005E"/>
    <w:rsid w:val="000918A9"/>
    <w:rsid w:val="00092001"/>
    <w:rsid w:val="00092618"/>
    <w:rsid w:val="00092857"/>
    <w:rsid w:val="00092BD8"/>
    <w:rsid w:val="000930CD"/>
    <w:rsid w:val="000964C7"/>
    <w:rsid w:val="000979D9"/>
    <w:rsid w:val="000A20A9"/>
    <w:rsid w:val="000A48B1"/>
    <w:rsid w:val="000B2C50"/>
    <w:rsid w:val="000B2F0E"/>
    <w:rsid w:val="000B3143"/>
    <w:rsid w:val="000B405D"/>
    <w:rsid w:val="000C2BE6"/>
    <w:rsid w:val="000C6B05"/>
    <w:rsid w:val="000C6DD6"/>
    <w:rsid w:val="000C73D4"/>
    <w:rsid w:val="000D3D4C"/>
    <w:rsid w:val="000D4F51"/>
    <w:rsid w:val="000D718B"/>
    <w:rsid w:val="000E0C46"/>
    <w:rsid w:val="000E15EE"/>
    <w:rsid w:val="000E3676"/>
    <w:rsid w:val="000F030C"/>
    <w:rsid w:val="000F129C"/>
    <w:rsid w:val="000F174F"/>
    <w:rsid w:val="00104E29"/>
    <w:rsid w:val="001056DE"/>
    <w:rsid w:val="001124C0"/>
    <w:rsid w:val="00115D27"/>
    <w:rsid w:val="00117A25"/>
    <w:rsid w:val="00121293"/>
    <w:rsid w:val="0013175F"/>
    <w:rsid w:val="0013364D"/>
    <w:rsid w:val="001343BB"/>
    <w:rsid w:val="00140F58"/>
    <w:rsid w:val="001512B4"/>
    <w:rsid w:val="00153A26"/>
    <w:rsid w:val="0016122E"/>
    <w:rsid w:val="001620A5"/>
    <w:rsid w:val="00162E90"/>
    <w:rsid w:val="00164E53"/>
    <w:rsid w:val="00165D35"/>
    <w:rsid w:val="0016699D"/>
    <w:rsid w:val="001670D9"/>
    <w:rsid w:val="001700B6"/>
    <w:rsid w:val="00175159"/>
    <w:rsid w:val="00175AD7"/>
    <w:rsid w:val="00176208"/>
    <w:rsid w:val="0017780C"/>
    <w:rsid w:val="001813B2"/>
    <w:rsid w:val="0018211B"/>
    <w:rsid w:val="00183FE1"/>
    <w:rsid w:val="001840D3"/>
    <w:rsid w:val="00184782"/>
    <w:rsid w:val="00185FB5"/>
    <w:rsid w:val="00187A8A"/>
    <w:rsid w:val="001900F8"/>
    <w:rsid w:val="00191258"/>
    <w:rsid w:val="00192680"/>
    <w:rsid w:val="00193037"/>
    <w:rsid w:val="00193375"/>
    <w:rsid w:val="00193A2C"/>
    <w:rsid w:val="001A288E"/>
    <w:rsid w:val="001B36ED"/>
    <w:rsid w:val="001B3D3A"/>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E416E"/>
    <w:rsid w:val="001F3A19"/>
    <w:rsid w:val="002009E4"/>
    <w:rsid w:val="00201053"/>
    <w:rsid w:val="0020251B"/>
    <w:rsid w:val="002073D3"/>
    <w:rsid w:val="00212EBD"/>
    <w:rsid w:val="00212FCA"/>
    <w:rsid w:val="00215A2A"/>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1F2"/>
    <w:rsid w:val="002B0F12"/>
    <w:rsid w:val="002B1308"/>
    <w:rsid w:val="002B4554"/>
    <w:rsid w:val="002B707C"/>
    <w:rsid w:val="002C72D8"/>
    <w:rsid w:val="002D11FA"/>
    <w:rsid w:val="002D17BC"/>
    <w:rsid w:val="002D19A4"/>
    <w:rsid w:val="002D6352"/>
    <w:rsid w:val="002E0DDF"/>
    <w:rsid w:val="002E2906"/>
    <w:rsid w:val="002E3821"/>
    <w:rsid w:val="002E5635"/>
    <w:rsid w:val="002E64C3"/>
    <w:rsid w:val="002E6A2C"/>
    <w:rsid w:val="002F035E"/>
    <w:rsid w:val="002F0FE8"/>
    <w:rsid w:val="002F1D8C"/>
    <w:rsid w:val="002F21DA"/>
    <w:rsid w:val="002F34B8"/>
    <w:rsid w:val="00301F39"/>
    <w:rsid w:val="00303D27"/>
    <w:rsid w:val="00305BEE"/>
    <w:rsid w:val="00312B18"/>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77824"/>
    <w:rsid w:val="003818A4"/>
    <w:rsid w:val="00383191"/>
    <w:rsid w:val="00386DED"/>
    <w:rsid w:val="003912E7"/>
    <w:rsid w:val="00393947"/>
    <w:rsid w:val="00395141"/>
    <w:rsid w:val="003A0E27"/>
    <w:rsid w:val="003A14AD"/>
    <w:rsid w:val="003A2275"/>
    <w:rsid w:val="003A6A4F"/>
    <w:rsid w:val="003A7088"/>
    <w:rsid w:val="003B00DF"/>
    <w:rsid w:val="003B1275"/>
    <w:rsid w:val="003B1778"/>
    <w:rsid w:val="003C11CB"/>
    <w:rsid w:val="003C3017"/>
    <w:rsid w:val="003C6A77"/>
    <w:rsid w:val="003C75F3"/>
    <w:rsid w:val="003C78A3"/>
    <w:rsid w:val="003D0EC8"/>
    <w:rsid w:val="003D36AB"/>
    <w:rsid w:val="003E1867"/>
    <w:rsid w:val="003E5729"/>
    <w:rsid w:val="003E724E"/>
    <w:rsid w:val="003F1D40"/>
    <w:rsid w:val="003F22BB"/>
    <w:rsid w:val="003F2A5B"/>
    <w:rsid w:val="003F4EE0"/>
    <w:rsid w:val="003F5559"/>
    <w:rsid w:val="003F6861"/>
    <w:rsid w:val="00400473"/>
    <w:rsid w:val="00402153"/>
    <w:rsid w:val="004023FF"/>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77B85"/>
    <w:rsid w:val="00484C88"/>
    <w:rsid w:val="004A203E"/>
    <w:rsid w:val="004A35F9"/>
    <w:rsid w:val="004A4662"/>
    <w:rsid w:val="004A7A3B"/>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0E6E"/>
    <w:rsid w:val="00534C02"/>
    <w:rsid w:val="0053708C"/>
    <w:rsid w:val="0054044C"/>
    <w:rsid w:val="00541598"/>
    <w:rsid w:val="0054264B"/>
    <w:rsid w:val="00543786"/>
    <w:rsid w:val="00545A49"/>
    <w:rsid w:val="005463CC"/>
    <w:rsid w:val="00546D0D"/>
    <w:rsid w:val="0055153A"/>
    <w:rsid w:val="005533D7"/>
    <w:rsid w:val="00554B63"/>
    <w:rsid w:val="00562CF6"/>
    <w:rsid w:val="0056544B"/>
    <w:rsid w:val="00567177"/>
    <w:rsid w:val="005703DE"/>
    <w:rsid w:val="00570B0A"/>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4FFD"/>
    <w:rsid w:val="005C6DB5"/>
    <w:rsid w:val="005D3842"/>
    <w:rsid w:val="005D7769"/>
    <w:rsid w:val="005E19E7"/>
    <w:rsid w:val="005E2392"/>
    <w:rsid w:val="005E2C2E"/>
    <w:rsid w:val="005F6BA5"/>
    <w:rsid w:val="00601622"/>
    <w:rsid w:val="0060789B"/>
    <w:rsid w:val="0061037E"/>
    <w:rsid w:val="006131C9"/>
    <w:rsid w:val="00613FAA"/>
    <w:rsid w:val="00616C36"/>
    <w:rsid w:val="0061716C"/>
    <w:rsid w:val="006171AF"/>
    <w:rsid w:val="00617868"/>
    <w:rsid w:val="006243A1"/>
    <w:rsid w:val="00626005"/>
    <w:rsid w:val="00632E56"/>
    <w:rsid w:val="00635CBA"/>
    <w:rsid w:val="00636EFC"/>
    <w:rsid w:val="00641931"/>
    <w:rsid w:val="0064338B"/>
    <w:rsid w:val="00646542"/>
    <w:rsid w:val="006504F4"/>
    <w:rsid w:val="0065366F"/>
    <w:rsid w:val="00654BC9"/>
    <w:rsid w:val="006552FD"/>
    <w:rsid w:val="00656F0B"/>
    <w:rsid w:val="00663733"/>
    <w:rsid w:val="00663AF3"/>
    <w:rsid w:val="00666B6C"/>
    <w:rsid w:val="00677B54"/>
    <w:rsid w:val="00682682"/>
    <w:rsid w:val="00682702"/>
    <w:rsid w:val="006854B3"/>
    <w:rsid w:val="00687FC9"/>
    <w:rsid w:val="00692368"/>
    <w:rsid w:val="00695192"/>
    <w:rsid w:val="006A2EBC"/>
    <w:rsid w:val="006A5EA0"/>
    <w:rsid w:val="006A783B"/>
    <w:rsid w:val="006A7B33"/>
    <w:rsid w:val="006B497F"/>
    <w:rsid w:val="006B4E13"/>
    <w:rsid w:val="006B6A25"/>
    <w:rsid w:val="006B75DD"/>
    <w:rsid w:val="006C047C"/>
    <w:rsid w:val="006C3D8B"/>
    <w:rsid w:val="006C67E0"/>
    <w:rsid w:val="006C7ABA"/>
    <w:rsid w:val="006D0A13"/>
    <w:rsid w:val="006D0D60"/>
    <w:rsid w:val="006D1122"/>
    <w:rsid w:val="006D317E"/>
    <w:rsid w:val="006D3B1E"/>
    <w:rsid w:val="006D3C00"/>
    <w:rsid w:val="006E06AD"/>
    <w:rsid w:val="006E22C9"/>
    <w:rsid w:val="006E3675"/>
    <w:rsid w:val="006E4A7F"/>
    <w:rsid w:val="006F0967"/>
    <w:rsid w:val="006F2274"/>
    <w:rsid w:val="006F64A0"/>
    <w:rsid w:val="0070038F"/>
    <w:rsid w:val="007027B1"/>
    <w:rsid w:val="0070286C"/>
    <w:rsid w:val="00704DF6"/>
    <w:rsid w:val="0070641D"/>
    <w:rsid w:val="0070651C"/>
    <w:rsid w:val="007132A3"/>
    <w:rsid w:val="00716421"/>
    <w:rsid w:val="00716923"/>
    <w:rsid w:val="00721419"/>
    <w:rsid w:val="00724EFB"/>
    <w:rsid w:val="00726575"/>
    <w:rsid w:val="00730310"/>
    <w:rsid w:val="00740A49"/>
    <w:rsid w:val="007419C3"/>
    <w:rsid w:val="007446A8"/>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2BDB"/>
    <w:rsid w:val="007A4809"/>
    <w:rsid w:val="007B1625"/>
    <w:rsid w:val="007B706E"/>
    <w:rsid w:val="007B71EB"/>
    <w:rsid w:val="007C0748"/>
    <w:rsid w:val="007C4AC3"/>
    <w:rsid w:val="007C6205"/>
    <w:rsid w:val="007C686A"/>
    <w:rsid w:val="007C728E"/>
    <w:rsid w:val="007D0BE0"/>
    <w:rsid w:val="007D204F"/>
    <w:rsid w:val="007D2C53"/>
    <w:rsid w:val="007D3D60"/>
    <w:rsid w:val="007E1980"/>
    <w:rsid w:val="007E22FF"/>
    <w:rsid w:val="007E4B76"/>
    <w:rsid w:val="007E5043"/>
    <w:rsid w:val="007E5EA8"/>
    <w:rsid w:val="007F06D6"/>
    <w:rsid w:val="007F0CF1"/>
    <w:rsid w:val="007F12A5"/>
    <w:rsid w:val="007F2D74"/>
    <w:rsid w:val="007F3FB7"/>
    <w:rsid w:val="007F4CF1"/>
    <w:rsid w:val="007F758D"/>
    <w:rsid w:val="007F7D52"/>
    <w:rsid w:val="00802D2A"/>
    <w:rsid w:val="0080484A"/>
    <w:rsid w:val="00805589"/>
    <w:rsid w:val="008057A5"/>
    <w:rsid w:val="00805E2F"/>
    <w:rsid w:val="0080654C"/>
    <w:rsid w:val="008071C6"/>
    <w:rsid w:val="00817A00"/>
    <w:rsid w:val="00820005"/>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52E93"/>
    <w:rsid w:val="0087198C"/>
    <w:rsid w:val="00872C1F"/>
    <w:rsid w:val="00873B42"/>
    <w:rsid w:val="00875D43"/>
    <w:rsid w:val="00877CB0"/>
    <w:rsid w:val="008805AC"/>
    <w:rsid w:val="00880D1A"/>
    <w:rsid w:val="00884468"/>
    <w:rsid w:val="008856D8"/>
    <w:rsid w:val="00892E82"/>
    <w:rsid w:val="00893277"/>
    <w:rsid w:val="008943AB"/>
    <w:rsid w:val="00895FA9"/>
    <w:rsid w:val="008A1035"/>
    <w:rsid w:val="008A6E08"/>
    <w:rsid w:val="008C0BE9"/>
    <w:rsid w:val="008C1B58"/>
    <w:rsid w:val="008C39AE"/>
    <w:rsid w:val="008C40DF"/>
    <w:rsid w:val="008C4734"/>
    <w:rsid w:val="008C590D"/>
    <w:rsid w:val="008D447E"/>
    <w:rsid w:val="008D7566"/>
    <w:rsid w:val="008E031B"/>
    <w:rsid w:val="008E0560"/>
    <w:rsid w:val="008E2D8C"/>
    <w:rsid w:val="008E7029"/>
    <w:rsid w:val="008E7EF6"/>
    <w:rsid w:val="008F01AB"/>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55BFB"/>
    <w:rsid w:val="0096085A"/>
    <w:rsid w:val="009617C9"/>
    <w:rsid w:val="00961C93"/>
    <w:rsid w:val="00962B4E"/>
    <w:rsid w:val="00965324"/>
    <w:rsid w:val="00966F78"/>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0753"/>
    <w:rsid w:val="009B2323"/>
    <w:rsid w:val="009B2ADB"/>
    <w:rsid w:val="009B603A"/>
    <w:rsid w:val="009C2D0E"/>
    <w:rsid w:val="009C3DAC"/>
    <w:rsid w:val="009C42E0"/>
    <w:rsid w:val="009C74E8"/>
    <w:rsid w:val="009D3230"/>
    <w:rsid w:val="009D5362"/>
    <w:rsid w:val="009E1415"/>
    <w:rsid w:val="009E6116"/>
    <w:rsid w:val="009E7E25"/>
    <w:rsid w:val="00A02E43"/>
    <w:rsid w:val="00A05368"/>
    <w:rsid w:val="00A065F9"/>
    <w:rsid w:val="00A07011"/>
    <w:rsid w:val="00A07F34"/>
    <w:rsid w:val="00A07F8A"/>
    <w:rsid w:val="00A22154"/>
    <w:rsid w:val="00A24058"/>
    <w:rsid w:val="00A25C38"/>
    <w:rsid w:val="00A35824"/>
    <w:rsid w:val="00A36AAB"/>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3471"/>
    <w:rsid w:val="00AA3D4C"/>
    <w:rsid w:val="00AA7A09"/>
    <w:rsid w:val="00AB3B50"/>
    <w:rsid w:val="00AB3D62"/>
    <w:rsid w:val="00AB6970"/>
    <w:rsid w:val="00AC05B1"/>
    <w:rsid w:val="00AC450C"/>
    <w:rsid w:val="00AD340B"/>
    <w:rsid w:val="00AD356C"/>
    <w:rsid w:val="00AE1AE2"/>
    <w:rsid w:val="00AE2914"/>
    <w:rsid w:val="00AE6D15"/>
    <w:rsid w:val="00AE7023"/>
    <w:rsid w:val="00AE78AA"/>
    <w:rsid w:val="00AF0EF3"/>
    <w:rsid w:val="00AF1F49"/>
    <w:rsid w:val="00AF2D81"/>
    <w:rsid w:val="00B02463"/>
    <w:rsid w:val="00B04182"/>
    <w:rsid w:val="00B05ECF"/>
    <w:rsid w:val="00B079C0"/>
    <w:rsid w:val="00B07AE3"/>
    <w:rsid w:val="00B11430"/>
    <w:rsid w:val="00B12A5D"/>
    <w:rsid w:val="00B1511E"/>
    <w:rsid w:val="00B242F4"/>
    <w:rsid w:val="00B2477A"/>
    <w:rsid w:val="00B24D1C"/>
    <w:rsid w:val="00B30072"/>
    <w:rsid w:val="00B30481"/>
    <w:rsid w:val="00B3312F"/>
    <w:rsid w:val="00B34A0E"/>
    <w:rsid w:val="00B353EB"/>
    <w:rsid w:val="00B4016F"/>
    <w:rsid w:val="00B407AC"/>
    <w:rsid w:val="00B43374"/>
    <w:rsid w:val="00B439C4"/>
    <w:rsid w:val="00B43ACB"/>
    <w:rsid w:val="00B4535E"/>
    <w:rsid w:val="00B52A8C"/>
    <w:rsid w:val="00B54707"/>
    <w:rsid w:val="00B56155"/>
    <w:rsid w:val="00B615C6"/>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148C"/>
    <w:rsid w:val="00BA2EBE"/>
    <w:rsid w:val="00BA5F58"/>
    <w:rsid w:val="00BB0F28"/>
    <w:rsid w:val="00BB458A"/>
    <w:rsid w:val="00BB693F"/>
    <w:rsid w:val="00BB6C11"/>
    <w:rsid w:val="00BC5953"/>
    <w:rsid w:val="00BC59E8"/>
    <w:rsid w:val="00BD00D3"/>
    <w:rsid w:val="00BD1659"/>
    <w:rsid w:val="00BD3AA9"/>
    <w:rsid w:val="00BD4A18"/>
    <w:rsid w:val="00BD6DB2"/>
    <w:rsid w:val="00BD73A1"/>
    <w:rsid w:val="00BE11CF"/>
    <w:rsid w:val="00BE21AB"/>
    <w:rsid w:val="00BE55CB"/>
    <w:rsid w:val="00BE7067"/>
    <w:rsid w:val="00BF1523"/>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41CE6"/>
    <w:rsid w:val="00C4220D"/>
    <w:rsid w:val="00C5627A"/>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94C"/>
    <w:rsid w:val="00CA4A69"/>
    <w:rsid w:val="00CB722E"/>
    <w:rsid w:val="00CC1F0D"/>
    <w:rsid w:val="00CC3E0C"/>
    <w:rsid w:val="00CC58D3"/>
    <w:rsid w:val="00CC784D"/>
    <w:rsid w:val="00CD5D33"/>
    <w:rsid w:val="00CE3433"/>
    <w:rsid w:val="00CF1E15"/>
    <w:rsid w:val="00CF60D8"/>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10BD"/>
    <w:rsid w:val="00D82FF7"/>
    <w:rsid w:val="00D84271"/>
    <w:rsid w:val="00D847FE"/>
    <w:rsid w:val="00D86B9C"/>
    <w:rsid w:val="00D900CD"/>
    <w:rsid w:val="00D90A39"/>
    <w:rsid w:val="00D9123D"/>
    <w:rsid w:val="00D95C48"/>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2E5C"/>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A1"/>
    <w:rsid w:val="00E118E7"/>
    <w:rsid w:val="00E122B7"/>
    <w:rsid w:val="00E13711"/>
    <w:rsid w:val="00E160FE"/>
    <w:rsid w:val="00E1685D"/>
    <w:rsid w:val="00E21B55"/>
    <w:rsid w:val="00E221D3"/>
    <w:rsid w:val="00E23D2E"/>
    <w:rsid w:val="00E24EB4"/>
    <w:rsid w:val="00E26580"/>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327"/>
    <w:rsid w:val="00EB1C71"/>
    <w:rsid w:val="00EB275A"/>
    <w:rsid w:val="00EB57CA"/>
    <w:rsid w:val="00EB5880"/>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E775D"/>
    <w:rsid w:val="00EF2869"/>
    <w:rsid w:val="00F051CD"/>
    <w:rsid w:val="00F05D60"/>
    <w:rsid w:val="00F07224"/>
    <w:rsid w:val="00F07FD3"/>
    <w:rsid w:val="00F11BB5"/>
    <w:rsid w:val="00F1296C"/>
    <w:rsid w:val="00F1417B"/>
    <w:rsid w:val="00F1712D"/>
    <w:rsid w:val="00F17A17"/>
    <w:rsid w:val="00F208A0"/>
    <w:rsid w:val="00F2115E"/>
    <w:rsid w:val="00F27B3D"/>
    <w:rsid w:val="00F30ABD"/>
    <w:rsid w:val="00F3498B"/>
    <w:rsid w:val="00F34B99"/>
    <w:rsid w:val="00F40B02"/>
    <w:rsid w:val="00F40C4C"/>
    <w:rsid w:val="00F41E81"/>
    <w:rsid w:val="00F47FDE"/>
    <w:rsid w:val="00F51720"/>
    <w:rsid w:val="00F51CF2"/>
    <w:rsid w:val="00F52DAB"/>
    <w:rsid w:val="00F543F0"/>
    <w:rsid w:val="00F55E3E"/>
    <w:rsid w:val="00F57601"/>
    <w:rsid w:val="00F73F99"/>
    <w:rsid w:val="00F75F80"/>
    <w:rsid w:val="00F81D29"/>
    <w:rsid w:val="00F90BE5"/>
    <w:rsid w:val="00F91C4D"/>
    <w:rsid w:val="00F92FD9"/>
    <w:rsid w:val="00F95E16"/>
    <w:rsid w:val="00FA23A4"/>
    <w:rsid w:val="00FA37B1"/>
    <w:rsid w:val="00FA3E0B"/>
    <w:rsid w:val="00FA5EF7"/>
    <w:rsid w:val="00FA6684"/>
    <w:rsid w:val="00FA731E"/>
    <w:rsid w:val="00FA7BD0"/>
    <w:rsid w:val="00FB034A"/>
    <w:rsid w:val="00FB1DCF"/>
    <w:rsid w:val="00FB2B38"/>
    <w:rsid w:val="00FB61CE"/>
    <w:rsid w:val="00FB7A07"/>
    <w:rsid w:val="00FC04CC"/>
    <w:rsid w:val="00FC2066"/>
    <w:rsid w:val="00FC6358"/>
    <w:rsid w:val="00FD1381"/>
    <w:rsid w:val="00FD320D"/>
    <w:rsid w:val="00FE1B98"/>
    <w:rsid w:val="00FE22EC"/>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CB8F4"/>
  <w15:docId w15:val="{0752D146-F203-4A65-B71B-7E57BCAD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B2C50"/>
    <w:pPr>
      <w:widowControl w:val="0"/>
      <w:jc w:val="both"/>
    </w:pPr>
    <w:rPr>
      <w:kern w:val="2"/>
      <w:sz w:val="21"/>
      <w:szCs w:val="24"/>
    </w:rPr>
  </w:style>
  <w:style w:type="paragraph" w:styleId="4">
    <w:name w:val="heading 4"/>
    <w:basedOn w:val="aff2"/>
    <w:next w:val="aff2"/>
    <w:link w:val="40"/>
    <w:unhideWhenUsed/>
    <w:qFormat/>
    <w:rsid w:val="005415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link w:val="affc"/>
    <w:uiPriority w:val="99"/>
    <w:rsid w:val="00294E70"/>
    <w:pPr>
      <w:snapToGrid w:val="0"/>
      <w:ind w:rightChars="100" w:right="210"/>
      <w:jc w:val="right"/>
    </w:pPr>
    <w:rPr>
      <w:sz w:val="18"/>
      <w:szCs w:val="18"/>
    </w:rPr>
  </w:style>
  <w:style w:type="paragraph" w:styleId="affd">
    <w:name w:val="header"/>
    <w:basedOn w:val="aff2"/>
    <w:link w:val="affe"/>
    <w:uiPriority w:val="99"/>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f">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f0">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8"/>
    <w:next w:val="aff2"/>
    <w:rsid w:val="0074741B"/>
    <w:pPr>
      <w:jc w:val="left"/>
    </w:pPr>
  </w:style>
  <w:style w:type="paragraph" w:customStyle="1" w:styleId="afff4">
    <w:name w:val="标准书眉一"/>
    <w:rsid w:val="00083A09"/>
    <w:pPr>
      <w:jc w:val="both"/>
    </w:pPr>
  </w:style>
  <w:style w:type="paragraph" w:customStyle="1" w:styleId="afff5">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b"/>
    <w:rsid w:val="00BF617A"/>
    <w:pPr>
      <w:tabs>
        <w:tab w:val="clear" w:pos="360"/>
      </w:tabs>
      <w:spacing w:beforeLines="0" w:afterLines="0"/>
    </w:pPr>
    <w:rPr>
      <w:rFonts w:ascii="宋体" w:eastAsia="宋体"/>
      <w:szCs w:val="21"/>
    </w:rPr>
  </w:style>
  <w:style w:type="paragraph" w:customStyle="1" w:styleId="affff4">
    <w:name w:val="附录公式"/>
    <w:basedOn w:val="aff6"/>
    <w:next w:val="aff6"/>
    <w:link w:val="Char1"/>
    <w:qFormat/>
    <w:rsid w:val="00083A09"/>
  </w:style>
  <w:style w:type="character" w:customStyle="1" w:styleId="Char1">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6">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7">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8">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9">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4"/>
    <w:rsid w:val="001C149C"/>
    <w:pPr>
      <w:spacing w:beforeLines="0" w:afterLines="0"/>
    </w:pPr>
    <w:rPr>
      <w:rFonts w:ascii="宋体" w:eastAsia="宋体"/>
    </w:rPr>
  </w:style>
  <w:style w:type="paragraph" w:customStyle="1" w:styleId="afffff3">
    <w:name w:val="实施日期"/>
    <w:rsid w:val="00DF5CC9"/>
    <w:pPr>
      <w:framePr w:w="3997" w:h="471" w:hRule="exact" w:vSpace="181" w:wrap="around" w:vAnchor="page" w:hAnchor="page" w:x="7089" w:y="14097"/>
      <w:jc w:val="right"/>
    </w:pPr>
    <w:rPr>
      <w:rFonts w:eastAsia="黑体"/>
      <w:sz w:val="28"/>
    </w:rPr>
  </w:style>
  <w:style w:type="paragraph" w:customStyle="1" w:styleId="afffff4">
    <w:name w:val="示例后文字"/>
    <w:basedOn w:val="aff6"/>
    <w:next w:val="aff6"/>
    <w:qFormat/>
    <w:rsid w:val="00083A09"/>
    <w:pPr>
      <w:ind w:firstLine="360"/>
    </w:pPr>
    <w:rPr>
      <w:sz w:val="18"/>
    </w:rPr>
  </w:style>
  <w:style w:type="paragraph" w:customStyle="1" w:styleId="afffff5">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5"/>
    <w:rsid w:val="00083A09"/>
    <w:rPr>
      <w:rFonts w:ascii="宋体" w:hAnsi="宋体"/>
      <w:kern w:val="2"/>
      <w:sz w:val="18"/>
      <w:szCs w:val="18"/>
    </w:rPr>
  </w:style>
  <w:style w:type="paragraph" w:customStyle="1" w:styleId="afffff6">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7">
    <w:name w:val="index heading"/>
    <w:basedOn w:val="aff2"/>
    <w:next w:val="10"/>
    <w:rsid w:val="00083A09"/>
    <w:pPr>
      <w:spacing w:before="120" w:after="120"/>
      <w:jc w:val="center"/>
    </w:pPr>
    <w:rPr>
      <w:rFonts w:ascii="Calibri" w:hAnsi="Calibri"/>
      <w:b/>
      <w:bCs/>
      <w:iCs/>
      <w:szCs w:val="20"/>
    </w:rPr>
  </w:style>
  <w:style w:type="paragraph" w:styleId="afffff8">
    <w:name w:val="caption"/>
    <w:basedOn w:val="aff2"/>
    <w:next w:val="aff2"/>
    <w:qFormat/>
    <w:rsid w:val="00083A09"/>
    <w:pPr>
      <w:spacing w:before="152" w:after="160"/>
    </w:pPr>
    <w:rPr>
      <w:rFonts w:ascii="Arial" w:eastAsia="黑体" w:hAnsi="Arial" w:cs="Arial"/>
      <w:sz w:val="20"/>
      <w:szCs w:val="20"/>
    </w:rPr>
  </w:style>
  <w:style w:type="paragraph" w:customStyle="1" w:styleId="afffff9">
    <w:name w:val="条文脚注"/>
    <w:basedOn w:val="ae"/>
    <w:rsid w:val="000D718B"/>
    <w:pPr>
      <w:numPr>
        <w:numId w:val="0"/>
      </w:numPr>
      <w:jc w:val="both"/>
    </w:pPr>
  </w:style>
  <w:style w:type="paragraph" w:customStyle="1" w:styleId="afffffa">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b">
    <w:name w:val="图的脚注"/>
    <w:next w:val="aff6"/>
    <w:autoRedefine/>
    <w:qFormat/>
    <w:rsid w:val="00083A09"/>
    <w:pPr>
      <w:widowControl w:val="0"/>
      <w:ind w:leftChars="200" w:left="840" w:hangingChars="200" w:hanging="420"/>
      <w:jc w:val="both"/>
    </w:pPr>
    <w:rPr>
      <w:rFonts w:ascii="宋体"/>
      <w:sz w:val="18"/>
    </w:rPr>
  </w:style>
  <w:style w:type="table" w:styleId="afffffc">
    <w:name w:val="Table Grid"/>
    <w:basedOn w:val="aff4"/>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2"/>
    <w:semiHidden/>
    <w:rsid w:val="00083A09"/>
    <w:pPr>
      <w:snapToGrid w:val="0"/>
      <w:jc w:val="left"/>
    </w:pPr>
  </w:style>
  <w:style w:type="character" w:styleId="afffffe">
    <w:name w:val="endnote reference"/>
    <w:semiHidden/>
    <w:rsid w:val="00083A09"/>
    <w:rPr>
      <w:vertAlign w:val="superscript"/>
    </w:rPr>
  </w:style>
  <w:style w:type="paragraph" w:styleId="affffff">
    <w:name w:val="Document Map"/>
    <w:basedOn w:val="aff2"/>
    <w:semiHidden/>
    <w:rsid w:val="00083A09"/>
    <w:pPr>
      <w:shd w:val="clear" w:color="auto" w:fill="000080"/>
    </w:pPr>
  </w:style>
  <w:style w:type="paragraph" w:customStyle="1" w:styleId="affffff0">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6"/>
    <w:rsid w:val="001C149C"/>
    <w:pPr>
      <w:spacing w:beforeLines="0" w:afterLines="0"/>
    </w:pPr>
    <w:rPr>
      <w:rFonts w:ascii="宋体" w:eastAsia="宋体"/>
    </w:rPr>
  </w:style>
  <w:style w:type="character" w:styleId="affffff2">
    <w:name w:val="page number"/>
    <w:rsid w:val="00083A09"/>
    <w:rPr>
      <w:rFonts w:ascii="Times New Roman" w:eastAsia="宋体" w:hAnsi="Times New Roman"/>
      <w:sz w:val="18"/>
    </w:rPr>
  </w:style>
  <w:style w:type="paragraph" w:customStyle="1" w:styleId="affffff3">
    <w:name w:val="一级无"/>
    <w:basedOn w:val="a2"/>
    <w:rsid w:val="001C149C"/>
    <w:pPr>
      <w:spacing w:beforeLines="0" w:afterLines="0"/>
    </w:pPr>
    <w:rPr>
      <w:rFonts w:ascii="宋体" w:eastAsia="宋体"/>
    </w:rPr>
  </w:style>
  <w:style w:type="character" w:styleId="affffff4">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5">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6">
    <w:name w:val="终结线"/>
    <w:basedOn w:val="aff2"/>
    <w:rsid w:val="00083A09"/>
    <w:pPr>
      <w:framePr w:hSpace="181" w:vSpace="181" w:wrap="around" w:vAnchor="text" w:hAnchor="margin" w:xAlign="center" w:y="285"/>
    </w:pPr>
  </w:style>
  <w:style w:type="paragraph" w:customStyle="1" w:styleId="affffff7">
    <w:name w:val="其他发布日期"/>
    <w:rsid w:val="00E1051A"/>
    <w:pPr>
      <w:framePr w:w="3997" w:h="471" w:hRule="exact" w:vSpace="181" w:wrap="around" w:vAnchor="page" w:hAnchor="page" w:x="1419" w:y="14097" w:anchorLock="1"/>
    </w:pPr>
    <w:rPr>
      <w:rFonts w:eastAsia="黑体"/>
      <w:sz w:val="28"/>
    </w:rPr>
  </w:style>
  <w:style w:type="paragraph" w:customStyle="1" w:styleId="affffff8">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TOC2">
    <w:name w:val="toc 2"/>
    <w:basedOn w:val="aff2"/>
    <w:next w:val="aff2"/>
    <w:autoRedefine/>
    <w:uiPriority w:val="39"/>
    <w:rsid w:val="00961C93"/>
    <w:pPr>
      <w:tabs>
        <w:tab w:val="right" w:leader="dot" w:pos="9241"/>
      </w:tabs>
    </w:pPr>
    <w:rPr>
      <w:rFonts w:ascii="宋体"/>
      <w:szCs w:val="21"/>
    </w:rPr>
  </w:style>
  <w:style w:type="paragraph" w:customStyle="1" w:styleId="affffff9">
    <w:name w:val="标准名称"/>
    <w:basedOn w:val="aff9"/>
    <w:link w:val="Char3"/>
    <w:qFormat/>
    <w:rsid w:val="00B74441"/>
  </w:style>
  <w:style w:type="character" w:styleId="affffffa">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9"/>
    <w:rsid w:val="00B74441"/>
    <w:rPr>
      <w:rFonts w:ascii="黑体" w:eastAsia="黑体"/>
      <w:sz w:val="32"/>
      <w:shd w:val="clear" w:color="FFFFFF" w:fill="FFFFFF"/>
    </w:rPr>
  </w:style>
  <w:style w:type="paragraph" w:styleId="affffffb">
    <w:name w:val="Balloon Text"/>
    <w:basedOn w:val="aff2"/>
    <w:link w:val="affffffc"/>
    <w:rsid w:val="00B74441"/>
    <w:rPr>
      <w:sz w:val="18"/>
      <w:szCs w:val="18"/>
    </w:rPr>
  </w:style>
  <w:style w:type="character" w:customStyle="1" w:styleId="affffffc">
    <w:name w:val="批注框文本 字符"/>
    <w:basedOn w:val="aff3"/>
    <w:link w:val="affffffb"/>
    <w:rsid w:val="00B74441"/>
    <w:rPr>
      <w:kern w:val="2"/>
      <w:sz w:val="18"/>
      <w:szCs w:val="18"/>
    </w:rPr>
  </w:style>
  <w:style w:type="character" w:customStyle="1" w:styleId="11">
    <w:name w:val="未处理的提及1"/>
    <w:basedOn w:val="aff3"/>
    <w:uiPriority w:val="99"/>
    <w:semiHidden/>
    <w:unhideWhenUsed/>
    <w:rsid w:val="003A14AD"/>
    <w:rPr>
      <w:color w:val="605E5C"/>
      <w:shd w:val="clear" w:color="auto" w:fill="E1DFDD"/>
    </w:rPr>
  </w:style>
  <w:style w:type="table" w:customStyle="1" w:styleId="110">
    <w:name w:val="网格型11"/>
    <w:basedOn w:val="aff4"/>
    <w:uiPriority w:val="59"/>
    <w:rsid w:val="009C74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页脚 字符"/>
    <w:basedOn w:val="aff3"/>
    <w:link w:val="affb"/>
    <w:uiPriority w:val="99"/>
    <w:rsid w:val="00852E93"/>
    <w:rPr>
      <w:kern w:val="2"/>
      <w:sz w:val="18"/>
      <w:szCs w:val="18"/>
    </w:rPr>
  </w:style>
  <w:style w:type="character" w:customStyle="1" w:styleId="affe">
    <w:name w:val="页眉 字符"/>
    <w:basedOn w:val="aff3"/>
    <w:link w:val="affd"/>
    <w:uiPriority w:val="99"/>
    <w:rsid w:val="00852E93"/>
    <w:rPr>
      <w:kern w:val="2"/>
      <w:sz w:val="18"/>
      <w:szCs w:val="18"/>
    </w:rPr>
  </w:style>
  <w:style w:type="character" w:customStyle="1" w:styleId="40">
    <w:name w:val="标题 4 字符"/>
    <w:basedOn w:val="aff3"/>
    <w:link w:val="4"/>
    <w:qFormat/>
    <w:rsid w:val="00541598"/>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4397">
      <w:bodyDiv w:val="1"/>
      <w:marLeft w:val="0"/>
      <w:marRight w:val="0"/>
      <w:marTop w:val="0"/>
      <w:marBottom w:val="0"/>
      <w:divBdr>
        <w:top w:val="none" w:sz="0" w:space="0" w:color="auto"/>
        <w:left w:val="none" w:sz="0" w:space="0" w:color="auto"/>
        <w:bottom w:val="none" w:sz="0" w:space="0" w:color="auto"/>
        <w:right w:val="none" w:sz="0" w:space="0" w:color="auto"/>
      </w:divBdr>
    </w:div>
    <w:div w:id="780224580">
      <w:bodyDiv w:val="1"/>
      <w:marLeft w:val="0"/>
      <w:marRight w:val="0"/>
      <w:marTop w:val="0"/>
      <w:marBottom w:val="0"/>
      <w:divBdr>
        <w:top w:val="none" w:sz="0" w:space="0" w:color="auto"/>
        <w:left w:val="none" w:sz="0" w:space="0" w:color="auto"/>
        <w:bottom w:val="none" w:sz="0" w:space="0" w:color="auto"/>
        <w:right w:val="none" w:sz="0" w:space="0" w:color="auto"/>
      </w:divBdr>
    </w:div>
    <w:div w:id="1355691642">
      <w:bodyDiv w:val="1"/>
      <w:marLeft w:val="0"/>
      <w:marRight w:val="0"/>
      <w:marTop w:val="0"/>
      <w:marBottom w:val="0"/>
      <w:divBdr>
        <w:top w:val="none" w:sz="0" w:space="0" w:color="auto"/>
        <w:left w:val="none" w:sz="0" w:space="0" w:color="auto"/>
        <w:bottom w:val="none" w:sz="0" w:space="0" w:color="auto"/>
        <w:right w:val="none" w:sz="0" w:space="0" w:color="auto"/>
      </w:divBdr>
    </w:div>
    <w:div w:id="17238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2647A"/>
    <w:rsid w:val="0002653F"/>
    <w:rsid w:val="00080DE3"/>
    <w:rsid w:val="00087E40"/>
    <w:rsid w:val="000C73CF"/>
    <w:rsid w:val="000D769E"/>
    <w:rsid w:val="001132F9"/>
    <w:rsid w:val="00114ABC"/>
    <w:rsid w:val="001700B6"/>
    <w:rsid w:val="001C16E0"/>
    <w:rsid w:val="002068C7"/>
    <w:rsid w:val="00252C91"/>
    <w:rsid w:val="00323E80"/>
    <w:rsid w:val="003372E5"/>
    <w:rsid w:val="00364A78"/>
    <w:rsid w:val="003750AF"/>
    <w:rsid w:val="00403626"/>
    <w:rsid w:val="00430F92"/>
    <w:rsid w:val="004957DC"/>
    <w:rsid w:val="004F113A"/>
    <w:rsid w:val="004F1EC5"/>
    <w:rsid w:val="00515A81"/>
    <w:rsid w:val="005335DD"/>
    <w:rsid w:val="00595E09"/>
    <w:rsid w:val="00600D9D"/>
    <w:rsid w:val="00674FBA"/>
    <w:rsid w:val="006D02E4"/>
    <w:rsid w:val="007216E9"/>
    <w:rsid w:val="007C6ACB"/>
    <w:rsid w:val="007E2797"/>
    <w:rsid w:val="00800293"/>
    <w:rsid w:val="00820E7E"/>
    <w:rsid w:val="008E024D"/>
    <w:rsid w:val="008F0268"/>
    <w:rsid w:val="00902EF8"/>
    <w:rsid w:val="00982DAC"/>
    <w:rsid w:val="009A5C74"/>
    <w:rsid w:val="009B16B1"/>
    <w:rsid w:val="009F539E"/>
    <w:rsid w:val="00A53548"/>
    <w:rsid w:val="00A815DD"/>
    <w:rsid w:val="00A94E45"/>
    <w:rsid w:val="00AD6808"/>
    <w:rsid w:val="00B42764"/>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626A-6425-4F3C-BB8A-64AB52DB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16</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博 李</cp:lastModifiedBy>
  <cp:revision>46</cp:revision>
  <dcterms:created xsi:type="dcterms:W3CDTF">2020-09-29T08:26:00Z</dcterms:created>
  <dcterms:modified xsi:type="dcterms:W3CDTF">2025-04-16T08:41:00Z</dcterms:modified>
</cp:coreProperties>
</file>