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74C5B" w14:paraId="07A0F7F9" w14:textId="77777777">
        <w:tc>
          <w:tcPr>
            <w:tcW w:w="509" w:type="dxa"/>
          </w:tcPr>
          <w:p w14:paraId="6601BECA" w14:textId="77777777" w:rsidR="00B74C5B" w:rsidRDefault="00E10A0F">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C01442A" w14:textId="77777777" w:rsidR="00B74C5B" w:rsidRDefault="00E10A0F">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03</w:t>
            </w:r>
            <w:r>
              <w:rPr>
                <w:rFonts w:ascii="黑体" w:eastAsia="黑体" w:hAnsi="黑体" w:hint="eastAsia"/>
                <w:sz w:val="21"/>
                <w:szCs w:val="21"/>
              </w:rPr>
              <w:t>.</w:t>
            </w:r>
            <w:r>
              <w:rPr>
                <w:rFonts w:ascii="黑体" w:eastAsia="黑体" w:hAnsi="黑体"/>
                <w:sz w:val="21"/>
                <w:szCs w:val="21"/>
              </w:rPr>
              <w:t>220</w:t>
            </w:r>
            <w:r>
              <w:rPr>
                <w:rFonts w:ascii="黑体" w:eastAsia="黑体" w:hAnsi="黑体" w:hint="eastAsia"/>
                <w:sz w:val="21"/>
                <w:szCs w:val="21"/>
              </w:rPr>
              <w:t>.</w:t>
            </w:r>
            <w:r>
              <w:rPr>
                <w:rFonts w:ascii="黑体" w:eastAsia="黑体" w:hAnsi="黑体"/>
                <w:sz w:val="21"/>
                <w:szCs w:val="21"/>
              </w:rPr>
              <w:t>20</w:t>
            </w:r>
            <w:r>
              <w:rPr>
                <w:rFonts w:ascii="黑体" w:eastAsia="黑体" w:hAnsi="黑体"/>
                <w:sz w:val="21"/>
                <w:szCs w:val="21"/>
              </w:rPr>
              <w:fldChar w:fldCharType="end"/>
            </w:r>
            <w:bookmarkEnd w:id="0"/>
          </w:p>
        </w:tc>
      </w:tr>
      <w:tr w:rsidR="00B74C5B" w14:paraId="7FE5D1F8" w14:textId="77777777">
        <w:tc>
          <w:tcPr>
            <w:tcW w:w="509" w:type="dxa"/>
          </w:tcPr>
          <w:p w14:paraId="4555B08C" w14:textId="77777777" w:rsidR="00B74C5B" w:rsidRDefault="00E10A0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74C5B" w14:paraId="7E9F7E84" w14:textId="77777777">
              <w:trPr>
                <w:trHeight w:hRule="exact" w:val="1021"/>
              </w:trPr>
              <w:tc>
                <w:tcPr>
                  <w:tcW w:w="9242" w:type="dxa"/>
                  <w:vAlign w:val="center"/>
                </w:tcPr>
                <w:p w14:paraId="0362C155" w14:textId="77777777" w:rsidR="00B74C5B" w:rsidRDefault="00E10A0F" w:rsidP="00E645FA">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1F4599F9" wp14:editId="4C30B9FA">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45B8178" wp14:editId="45827D4F">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CMAX</w:t>
                  </w:r>
                  <w:r>
                    <w:fldChar w:fldCharType="end"/>
                  </w:r>
                  <w:bookmarkEnd w:id="1"/>
                </w:p>
              </w:tc>
            </w:tr>
          </w:tbl>
          <w:p w14:paraId="47C58756" w14:textId="77777777" w:rsidR="00B74C5B" w:rsidRDefault="00E10A0F">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M 35</w:t>
            </w:r>
            <w:r>
              <w:rPr>
                <w:rFonts w:ascii="黑体" w:eastAsia="黑体" w:hAnsi="黑体"/>
                <w:sz w:val="21"/>
                <w:szCs w:val="21"/>
              </w:rPr>
              <w:fldChar w:fldCharType="end"/>
            </w:r>
            <w:bookmarkEnd w:id="2"/>
          </w:p>
        </w:tc>
      </w:tr>
    </w:tbl>
    <w:bookmarkStart w:id="3" w:name="_Hlk26473981"/>
    <w:p w14:paraId="2EB50E3B" w14:textId="77777777" w:rsidR="00B74C5B" w:rsidRDefault="00E10A0F">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中关村智通智能交通产业联盟</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72EFC014" w14:textId="77777777" w:rsidR="00B74C5B" w:rsidRDefault="00E10A0F">
      <w:pPr>
        <w:pStyle w:val="affffffffff2"/>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CMAX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2A8A684" w14:textId="77777777" w:rsidR="00B74C5B" w:rsidRDefault="00E10A0F">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4B08FB7B" w14:textId="77777777" w:rsidR="00B74C5B" w:rsidRDefault="00E10A0F">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A0E19B0" wp14:editId="49FC548C">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2A47C52" w14:textId="77777777" w:rsidR="00B74C5B" w:rsidRDefault="00B74C5B">
      <w:pPr>
        <w:pStyle w:val="afffff0"/>
        <w:framePr w:w="9639" w:h="6976" w:hRule="exact" w:hSpace="0" w:vSpace="0" w:wrap="around" w:hAnchor="page" w:y="6408"/>
        <w:jc w:val="center"/>
        <w:rPr>
          <w:rFonts w:ascii="黑体" w:eastAsia="黑体" w:hAnsi="黑体"/>
          <w:b w:val="0"/>
          <w:bCs w:val="0"/>
          <w:w w:val="100"/>
        </w:rPr>
      </w:pPr>
    </w:p>
    <w:p w14:paraId="6B421913" w14:textId="77777777" w:rsidR="00B74C5B" w:rsidRDefault="00E10A0F">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商用车智能网联系统智能车载终端技术规范</w:t>
      </w:r>
      <w:r>
        <w:fldChar w:fldCharType="end"/>
      </w:r>
      <w:bookmarkEnd w:id="9"/>
    </w:p>
    <w:p w14:paraId="61C8CC16" w14:textId="77777777" w:rsidR="00B74C5B" w:rsidRDefault="00B74C5B">
      <w:pPr>
        <w:framePr w:w="9639" w:h="6974" w:hRule="exact" w:wrap="around" w:vAnchor="page" w:hAnchor="page" w:x="1419" w:y="6408" w:anchorLock="1"/>
        <w:ind w:left="-1418"/>
      </w:pPr>
    </w:p>
    <w:p w14:paraId="6F4A4E44" w14:textId="77777777" w:rsidR="00B74C5B" w:rsidRDefault="00E10A0F">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Intelligent connected system for </w:t>
      </w:r>
      <w:r>
        <w:rPr>
          <w:rFonts w:eastAsia="黑体" w:hint="eastAsia"/>
          <w:szCs w:val="28"/>
        </w:rPr>
        <w:t>c</w:t>
      </w:r>
      <w:r>
        <w:rPr>
          <w:rFonts w:eastAsia="黑体"/>
          <w:szCs w:val="28"/>
        </w:rPr>
        <w:t xml:space="preserve">ommercial </w:t>
      </w:r>
      <w:r>
        <w:rPr>
          <w:rFonts w:eastAsia="黑体" w:hint="eastAsia"/>
          <w:szCs w:val="28"/>
        </w:rPr>
        <w:t>vehicles specifications for active safety terminal</w:t>
      </w:r>
      <w:r>
        <w:rPr>
          <w:rFonts w:eastAsia="黑体"/>
          <w:szCs w:val="28"/>
        </w:rPr>
        <w:fldChar w:fldCharType="end"/>
      </w:r>
      <w:bookmarkEnd w:id="10"/>
    </w:p>
    <w:p w14:paraId="10A98496" w14:textId="77777777" w:rsidR="00B74C5B" w:rsidRDefault="00B74C5B">
      <w:pPr>
        <w:framePr w:w="9639" w:h="6974" w:hRule="exact" w:wrap="around" w:vAnchor="page" w:hAnchor="page" w:x="1419" w:y="6408" w:anchorLock="1"/>
        <w:spacing w:line="760" w:lineRule="exact"/>
        <w:ind w:left="-1418"/>
      </w:pPr>
    </w:p>
    <w:p w14:paraId="525027F6" w14:textId="77777777" w:rsidR="00B74C5B" w:rsidRDefault="00B74C5B">
      <w:pPr>
        <w:pStyle w:val="afffffff8"/>
        <w:framePr w:w="9639" w:h="6974" w:hRule="exact" w:wrap="around" w:vAnchor="page" w:hAnchor="page" w:x="1419" w:y="6408" w:anchorLock="1"/>
        <w:textAlignment w:val="bottom"/>
        <w:rPr>
          <w:rFonts w:eastAsia="黑体"/>
          <w:szCs w:val="28"/>
        </w:rPr>
      </w:pPr>
    </w:p>
    <w:p w14:paraId="6819EE6B" w14:textId="77777777" w:rsidR="00B74C5B" w:rsidRDefault="00E10A0F">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7F625F">
        <w:rPr>
          <w:sz w:val="24"/>
          <w:szCs w:val="28"/>
        </w:rPr>
      </w:r>
      <w:r w:rsidR="007F625F">
        <w:rPr>
          <w:sz w:val="24"/>
          <w:szCs w:val="28"/>
        </w:rPr>
        <w:fldChar w:fldCharType="separate"/>
      </w:r>
      <w:r>
        <w:rPr>
          <w:sz w:val="24"/>
          <w:szCs w:val="28"/>
        </w:rPr>
        <w:fldChar w:fldCharType="end"/>
      </w:r>
      <w:bookmarkEnd w:id="11"/>
    </w:p>
    <w:p w14:paraId="45DC67D8" w14:textId="77777777" w:rsidR="00B74C5B" w:rsidRDefault="00E10A0F">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3388B5AB" w14:textId="77777777" w:rsidR="00B74C5B" w:rsidRDefault="00E10A0F">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7F625F">
        <w:rPr>
          <w:b/>
          <w:sz w:val="21"/>
          <w:szCs w:val="28"/>
        </w:rPr>
      </w:r>
      <w:r w:rsidR="007F625F">
        <w:rPr>
          <w:b/>
          <w:sz w:val="21"/>
          <w:szCs w:val="28"/>
        </w:rPr>
        <w:fldChar w:fldCharType="separate"/>
      </w:r>
      <w:r>
        <w:rPr>
          <w:b/>
          <w:sz w:val="21"/>
          <w:szCs w:val="28"/>
        </w:rPr>
        <w:fldChar w:fldCharType="end"/>
      </w:r>
      <w:bookmarkEnd w:id="13"/>
    </w:p>
    <w:p w14:paraId="1EAE1FB0" w14:textId="77777777" w:rsidR="00B74C5B" w:rsidRDefault="00E10A0F">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902701E" w14:textId="77777777" w:rsidR="00B74C5B" w:rsidRDefault="00E10A0F">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0D93E5D3" w14:textId="77777777" w:rsidR="00B74C5B" w:rsidRDefault="00E10A0F">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中关村智通智能交通产业联盟</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DE48898" w14:textId="77777777" w:rsidR="00B74C5B" w:rsidRDefault="00E10A0F">
      <w:pPr>
        <w:rPr>
          <w:rFonts w:ascii="宋体" w:hAnsi="宋体"/>
          <w:sz w:val="28"/>
          <w:szCs w:val="28"/>
        </w:rPr>
        <w:sectPr w:rsidR="00B74C5B">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0445001" wp14:editId="07BE2BB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3593138" w14:textId="77777777" w:rsidR="00B74C5B" w:rsidRDefault="00E10A0F">
      <w:pPr>
        <w:pStyle w:val="affffffa"/>
        <w:spacing w:after="360"/>
      </w:pPr>
      <w:bookmarkStart w:id="21" w:name="BookMark1"/>
      <w:r>
        <w:rPr>
          <w:rFonts w:hint="eastAsia"/>
          <w:spacing w:val="320"/>
        </w:rPr>
        <w:lastRenderedPageBreak/>
        <w:t>目</w:t>
      </w:r>
      <w:r>
        <w:rPr>
          <w:rFonts w:hint="eastAsia"/>
        </w:rPr>
        <w:t>次</w:t>
      </w:r>
    </w:p>
    <w:p w14:paraId="4FC210E0" w14:textId="77777777" w:rsidR="00817F33" w:rsidRDefault="00E10A0F">
      <w:pPr>
        <w:pStyle w:val="1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hyperlink w:anchor="_Toc90658641" w:history="1">
        <w:r w:rsidR="00817F33" w:rsidRPr="00817F33">
          <w:rPr>
            <w:rStyle w:val="affffb"/>
            <w:noProof/>
          </w:rPr>
          <w:t>前</w:t>
        </w:r>
        <w:r w:rsidR="00817F33" w:rsidRPr="00343A52">
          <w:rPr>
            <w:rStyle w:val="affffb"/>
            <w:noProof/>
          </w:rPr>
          <w:t>言</w:t>
        </w:r>
        <w:r w:rsidR="00817F33">
          <w:rPr>
            <w:noProof/>
          </w:rPr>
          <w:tab/>
        </w:r>
        <w:r w:rsidR="00817F33">
          <w:rPr>
            <w:noProof/>
          </w:rPr>
          <w:fldChar w:fldCharType="begin"/>
        </w:r>
        <w:r w:rsidR="00817F33">
          <w:rPr>
            <w:noProof/>
          </w:rPr>
          <w:instrText xml:space="preserve"> PAGEREF _Toc90658641 \h </w:instrText>
        </w:r>
        <w:r w:rsidR="00817F33">
          <w:rPr>
            <w:noProof/>
          </w:rPr>
        </w:r>
        <w:r w:rsidR="00817F33">
          <w:rPr>
            <w:noProof/>
          </w:rPr>
          <w:fldChar w:fldCharType="separate"/>
        </w:r>
        <w:r w:rsidR="00817F33">
          <w:rPr>
            <w:noProof/>
          </w:rPr>
          <w:t>II</w:t>
        </w:r>
        <w:r w:rsidR="00817F33">
          <w:rPr>
            <w:noProof/>
          </w:rPr>
          <w:fldChar w:fldCharType="end"/>
        </w:r>
      </w:hyperlink>
    </w:p>
    <w:p w14:paraId="630E51EA"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2" w:history="1">
        <w:r w:rsidR="00817F33" w:rsidRPr="00343A52">
          <w:rPr>
            <w:rStyle w:val="affffb"/>
            <w:noProof/>
          </w:rPr>
          <w:t>1</w:t>
        </w:r>
        <w:r w:rsidR="00C1112F">
          <w:rPr>
            <w:rStyle w:val="affffb"/>
            <w:noProof/>
          </w:rPr>
          <w:t xml:space="preserve"> </w:t>
        </w:r>
        <w:r w:rsidR="00817F33" w:rsidRPr="00343A52">
          <w:rPr>
            <w:rStyle w:val="affffb"/>
            <w:noProof/>
          </w:rPr>
          <w:t xml:space="preserve"> 范围</w:t>
        </w:r>
        <w:r w:rsidR="00817F33">
          <w:rPr>
            <w:noProof/>
          </w:rPr>
          <w:tab/>
        </w:r>
        <w:r w:rsidR="00817F33">
          <w:rPr>
            <w:noProof/>
          </w:rPr>
          <w:fldChar w:fldCharType="begin"/>
        </w:r>
        <w:r w:rsidR="00817F33">
          <w:rPr>
            <w:noProof/>
          </w:rPr>
          <w:instrText xml:space="preserve"> PAGEREF _Toc90658642 \h </w:instrText>
        </w:r>
        <w:r w:rsidR="00817F33">
          <w:rPr>
            <w:noProof/>
          </w:rPr>
        </w:r>
        <w:r w:rsidR="00817F33">
          <w:rPr>
            <w:noProof/>
          </w:rPr>
          <w:fldChar w:fldCharType="separate"/>
        </w:r>
        <w:r w:rsidR="00817F33">
          <w:rPr>
            <w:noProof/>
          </w:rPr>
          <w:t>1</w:t>
        </w:r>
        <w:r w:rsidR="00817F33">
          <w:rPr>
            <w:noProof/>
          </w:rPr>
          <w:fldChar w:fldCharType="end"/>
        </w:r>
      </w:hyperlink>
    </w:p>
    <w:p w14:paraId="37697778"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3" w:history="1">
        <w:r w:rsidR="00817F33" w:rsidRPr="00343A52">
          <w:rPr>
            <w:rStyle w:val="affffb"/>
            <w:noProof/>
          </w:rPr>
          <w:t xml:space="preserve">2 </w:t>
        </w:r>
        <w:r w:rsidR="00C1112F">
          <w:rPr>
            <w:rStyle w:val="affffb"/>
            <w:noProof/>
          </w:rPr>
          <w:t xml:space="preserve"> </w:t>
        </w:r>
        <w:r w:rsidR="00817F33" w:rsidRPr="00343A52">
          <w:rPr>
            <w:rStyle w:val="affffb"/>
            <w:noProof/>
          </w:rPr>
          <w:t>规范性引用文件</w:t>
        </w:r>
        <w:r w:rsidR="00817F33">
          <w:rPr>
            <w:noProof/>
          </w:rPr>
          <w:tab/>
        </w:r>
        <w:r w:rsidR="00817F33">
          <w:rPr>
            <w:noProof/>
          </w:rPr>
          <w:fldChar w:fldCharType="begin"/>
        </w:r>
        <w:r w:rsidR="00817F33">
          <w:rPr>
            <w:noProof/>
          </w:rPr>
          <w:instrText xml:space="preserve"> PAGEREF _Toc90658643 \h </w:instrText>
        </w:r>
        <w:r w:rsidR="00817F33">
          <w:rPr>
            <w:noProof/>
          </w:rPr>
        </w:r>
        <w:r w:rsidR="00817F33">
          <w:rPr>
            <w:noProof/>
          </w:rPr>
          <w:fldChar w:fldCharType="separate"/>
        </w:r>
        <w:r w:rsidR="00817F33">
          <w:rPr>
            <w:noProof/>
          </w:rPr>
          <w:t>1</w:t>
        </w:r>
        <w:r w:rsidR="00817F33">
          <w:rPr>
            <w:noProof/>
          </w:rPr>
          <w:fldChar w:fldCharType="end"/>
        </w:r>
      </w:hyperlink>
    </w:p>
    <w:p w14:paraId="6418FAED"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4" w:history="1">
        <w:r w:rsidR="00817F33" w:rsidRPr="00343A52">
          <w:rPr>
            <w:rStyle w:val="affffb"/>
            <w:noProof/>
          </w:rPr>
          <w:t xml:space="preserve">3 </w:t>
        </w:r>
        <w:r w:rsidR="00C1112F">
          <w:rPr>
            <w:rStyle w:val="affffb"/>
            <w:noProof/>
          </w:rPr>
          <w:t xml:space="preserve"> </w:t>
        </w:r>
        <w:r w:rsidR="00817F33" w:rsidRPr="00343A52">
          <w:rPr>
            <w:rStyle w:val="affffb"/>
            <w:noProof/>
          </w:rPr>
          <w:t>术语和定义</w:t>
        </w:r>
        <w:r w:rsidR="00817F33">
          <w:rPr>
            <w:noProof/>
          </w:rPr>
          <w:tab/>
        </w:r>
        <w:r w:rsidR="00817F33">
          <w:rPr>
            <w:noProof/>
          </w:rPr>
          <w:fldChar w:fldCharType="begin"/>
        </w:r>
        <w:r w:rsidR="00817F33">
          <w:rPr>
            <w:noProof/>
          </w:rPr>
          <w:instrText xml:space="preserve"> PAGEREF _Toc90658644 \h </w:instrText>
        </w:r>
        <w:r w:rsidR="00817F33">
          <w:rPr>
            <w:noProof/>
          </w:rPr>
        </w:r>
        <w:r w:rsidR="00817F33">
          <w:rPr>
            <w:noProof/>
          </w:rPr>
          <w:fldChar w:fldCharType="separate"/>
        </w:r>
        <w:r w:rsidR="00817F33">
          <w:rPr>
            <w:noProof/>
          </w:rPr>
          <w:t>1</w:t>
        </w:r>
        <w:r w:rsidR="00817F33">
          <w:rPr>
            <w:noProof/>
          </w:rPr>
          <w:fldChar w:fldCharType="end"/>
        </w:r>
      </w:hyperlink>
    </w:p>
    <w:p w14:paraId="2D5F491D"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5" w:history="1">
        <w:r w:rsidR="00817F33" w:rsidRPr="00343A52">
          <w:rPr>
            <w:rStyle w:val="affffb"/>
            <w:noProof/>
          </w:rPr>
          <w:t xml:space="preserve">4 </w:t>
        </w:r>
        <w:r w:rsidR="00C1112F">
          <w:rPr>
            <w:rStyle w:val="affffb"/>
            <w:noProof/>
          </w:rPr>
          <w:t xml:space="preserve"> </w:t>
        </w:r>
        <w:r w:rsidR="00817F33" w:rsidRPr="00343A52">
          <w:rPr>
            <w:rStyle w:val="affffb"/>
            <w:noProof/>
          </w:rPr>
          <w:t>一般要求</w:t>
        </w:r>
        <w:r w:rsidR="00817F33">
          <w:rPr>
            <w:noProof/>
          </w:rPr>
          <w:tab/>
        </w:r>
        <w:r w:rsidR="00817F33">
          <w:rPr>
            <w:noProof/>
          </w:rPr>
          <w:fldChar w:fldCharType="begin"/>
        </w:r>
        <w:r w:rsidR="00817F33">
          <w:rPr>
            <w:noProof/>
          </w:rPr>
          <w:instrText xml:space="preserve"> PAGEREF _Toc90658645 \h </w:instrText>
        </w:r>
        <w:r w:rsidR="00817F33">
          <w:rPr>
            <w:noProof/>
          </w:rPr>
        </w:r>
        <w:r w:rsidR="00817F33">
          <w:rPr>
            <w:noProof/>
          </w:rPr>
          <w:fldChar w:fldCharType="separate"/>
        </w:r>
        <w:r w:rsidR="00817F33">
          <w:rPr>
            <w:noProof/>
          </w:rPr>
          <w:t>3</w:t>
        </w:r>
        <w:r w:rsidR="00817F33">
          <w:rPr>
            <w:noProof/>
          </w:rPr>
          <w:fldChar w:fldCharType="end"/>
        </w:r>
      </w:hyperlink>
    </w:p>
    <w:p w14:paraId="3B84B068"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6" w:history="1">
        <w:r w:rsidR="00817F33" w:rsidRPr="00343A52">
          <w:rPr>
            <w:rStyle w:val="affffb"/>
            <w:noProof/>
          </w:rPr>
          <w:t xml:space="preserve">5 </w:t>
        </w:r>
        <w:r w:rsidR="00C1112F">
          <w:rPr>
            <w:rStyle w:val="affffb"/>
            <w:noProof/>
          </w:rPr>
          <w:t xml:space="preserve"> </w:t>
        </w:r>
        <w:r w:rsidR="00817F33" w:rsidRPr="00343A52">
          <w:rPr>
            <w:rStyle w:val="affffb"/>
            <w:noProof/>
          </w:rPr>
          <w:t>功能要求</w:t>
        </w:r>
        <w:r w:rsidR="00817F33">
          <w:rPr>
            <w:noProof/>
          </w:rPr>
          <w:tab/>
        </w:r>
        <w:r w:rsidR="00817F33">
          <w:rPr>
            <w:noProof/>
          </w:rPr>
          <w:fldChar w:fldCharType="begin"/>
        </w:r>
        <w:r w:rsidR="00817F33">
          <w:rPr>
            <w:noProof/>
          </w:rPr>
          <w:instrText xml:space="preserve"> PAGEREF _Toc90658646 \h </w:instrText>
        </w:r>
        <w:r w:rsidR="00817F33">
          <w:rPr>
            <w:noProof/>
          </w:rPr>
        </w:r>
        <w:r w:rsidR="00817F33">
          <w:rPr>
            <w:noProof/>
          </w:rPr>
          <w:fldChar w:fldCharType="separate"/>
        </w:r>
        <w:r w:rsidR="00817F33">
          <w:rPr>
            <w:noProof/>
          </w:rPr>
          <w:t>3</w:t>
        </w:r>
        <w:r w:rsidR="00817F33">
          <w:rPr>
            <w:noProof/>
          </w:rPr>
          <w:fldChar w:fldCharType="end"/>
        </w:r>
      </w:hyperlink>
    </w:p>
    <w:p w14:paraId="6C705B92"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7" w:history="1">
        <w:r w:rsidR="00817F33" w:rsidRPr="00343A52">
          <w:rPr>
            <w:rStyle w:val="affffb"/>
            <w:noProof/>
          </w:rPr>
          <w:t>6</w:t>
        </w:r>
        <w:r w:rsidR="00C1112F">
          <w:rPr>
            <w:rStyle w:val="affffb"/>
            <w:noProof/>
          </w:rPr>
          <w:t xml:space="preserve"> </w:t>
        </w:r>
        <w:r w:rsidR="00817F33" w:rsidRPr="00343A52">
          <w:rPr>
            <w:rStyle w:val="affffb"/>
            <w:noProof/>
          </w:rPr>
          <w:t xml:space="preserve"> 性能要求</w:t>
        </w:r>
        <w:r w:rsidR="00817F33">
          <w:rPr>
            <w:noProof/>
          </w:rPr>
          <w:tab/>
        </w:r>
        <w:r w:rsidR="00817F33">
          <w:rPr>
            <w:noProof/>
          </w:rPr>
          <w:fldChar w:fldCharType="begin"/>
        </w:r>
        <w:r w:rsidR="00817F33">
          <w:rPr>
            <w:noProof/>
          </w:rPr>
          <w:instrText xml:space="preserve"> PAGEREF _Toc90658647 \h </w:instrText>
        </w:r>
        <w:r w:rsidR="00817F33">
          <w:rPr>
            <w:noProof/>
          </w:rPr>
        </w:r>
        <w:r w:rsidR="00817F33">
          <w:rPr>
            <w:noProof/>
          </w:rPr>
          <w:fldChar w:fldCharType="separate"/>
        </w:r>
        <w:r w:rsidR="00817F33">
          <w:rPr>
            <w:noProof/>
          </w:rPr>
          <w:t>8</w:t>
        </w:r>
        <w:r w:rsidR="00817F33">
          <w:rPr>
            <w:noProof/>
          </w:rPr>
          <w:fldChar w:fldCharType="end"/>
        </w:r>
      </w:hyperlink>
    </w:p>
    <w:p w14:paraId="2D75EF6B"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8" w:history="1">
        <w:r w:rsidR="00817F33" w:rsidRPr="00343A52">
          <w:rPr>
            <w:rStyle w:val="affffb"/>
            <w:noProof/>
          </w:rPr>
          <w:t xml:space="preserve">7 </w:t>
        </w:r>
        <w:r w:rsidR="00C1112F">
          <w:rPr>
            <w:rStyle w:val="affffb"/>
            <w:noProof/>
          </w:rPr>
          <w:t xml:space="preserve"> </w:t>
        </w:r>
        <w:r w:rsidR="00817F33" w:rsidRPr="00343A52">
          <w:rPr>
            <w:rStyle w:val="affffb"/>
            <w:noProof/>
          </w:rPr>
          <w:t>安装要求</w:t>
        </w:r>
        <w:r w:rsidR="00817F33">
          <w:rPr>
            <w:noProof/>
          </w:rPr>
          <w:tab/>
        </w:r>
        <w:r w:rsidR="00817F33">
          <w:rPr>
            <w:noProof/>
          </w:rPr>
          <w:fldChar w:fldCharType="begin"/>
        </w:r>
        <w:r w:rsidR="00817F33">
          <w:rPr>
            <w:noProof/>
          </w:rPr>
          <w:instrText xml:space="preserve"> PAGEREF _Toc90658648 \h </w:instrText>
        </w:r>
        <w:r w:rsidR="00817F33">
          <w:rPr>
            <w:noProof/>
          </w:rPr>
        </w:r>
        <w:r w:rsidR="00817F33">
          <w:rPr>
            <w:noProof/>
          </w:rPr>
          <w:fldChar w:fldCharType="separate"/>
        </w:r>
        <w:r w:rsidR="00817F33">
          <w:rPr>
            <w:noProof/>
          </w:rPr>
          <w:t>9</w:t>
        </w:r>
        <w:r w:rsidR="00817F33">
          <w:rPr>
            <w:noProof/>
          </w:rPr>
          <w:fldChar w:fldCharType="end"/>
        </w:r>
      </w:hyperlink>
    </w:p>
    <w:p w14:paraId="206EAD9F"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49" w:history="1">
        <w:r w:rsidR="00817F33" w:rsidRPr="00343A52">
          <w:rPr>
            <w:rStyle w:val="affffb"/>
            <w:noProof/>
          </w:rPr>
          <w:t>8</w:t>
        </w:r>
        <w:r w:rsidR="00C1112F">
          <w:rPr>
            <w:rStyle w:val="affffb"/>
            <w:noProof/>
          </w:rPr>
          <w:t xml:space="preserve"> </w:t>
        </w:r>
        <w:r w:rsidR="00817F33" w:rsidRPr="00343A52">
          <w:rPr>
            <w:rStyle w:val="affffb"/>
            <w:noProof/>
          </w:rPr>
          <w:t xml:space="preserve"> 测试方法</w:t>
        </w:r>
        <w:r w:rsidR="00817F33">
          <w:rPr>
            <w:noProof/>
          </w:rPr>
          <w:tab/>
        </w:r>
        <w:r w:rsidR="00817F33">
          <w:rPr>
            <w:noProof/>
          </w:rPr>
          <w:fldChar w:fldCharType="begin"/>
        </w:r>
        <w:r w:rsidR="00817F33">
          <w:rPr>
            <w:noProof/>
          </w:rPr>
          <w:instrText xml:space="preserve"> PAGEREF _Toc90658649 \h </w:instrText>
        </w:r>
        <w:r w:rsidR="00817F33">
          <w:rPr>
            <w:noProof/>
          </w:rPr>
        </w:r>
        <w:r w:rsidR="00817F33">
          <w:rPr>
            <w:noProof/>
          </w:rPr>
          <w:fldChar w:fldCharType="separate"/>
        </w:r>
        <w:r w:rsidR="00817F33">
          <w:rPr>
            <w:noProof/>
          </w:rPr>
          <w:t>10</w:t>
        </w:r>
        <w:r w:rsidR="00817F33">
          <w:rPr>
            <w:noProof/>
          </w:rPr>
          <w:fldChar w:fldCharType="end"/>
        </w:r>
      </w:hyperlink>
    </w:p>
    <w:p w14:paraId="510766C1"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50" w:history="1">
        <w:r w:rsidR="00817F33" w:rsidRPr="00817F33">
          <w:rPr>
            <w:rStyle w:val="affffb"/>
            <w:noProof/>
          </w:rPr>
          <w:t>附录A</w:t>
        </w:r>
        <w:r w:rsidR="00817F33" w:rsidRPr="00343A52">
          <w:rPr>
            <w:rStyle w:val="affffb"/>
            <w:noProof/>
          </w:rPr>
          <w:t>（规范性附录） 外设数据通讯接口规格和要求</w:t>
        </w:r>
        <w:r w:rsidR="00817F33">
          <w:rPr>
            <w:noProof/>
          </w:rPr>
          <w:tab/>
        </w:r>
        <w:r w:rsidR="00817F33">
          <w:rPr>
            <w:noProof/>
          </w:rPr>
          <w:fldChar w:fldCharType="begin"/>
        </w:r>
        <w:r w:rsidR="00817F33">
          <w:rPr>
            <w:noProof/>
          </w:rPr>
          <w:instrText xml:space="preserve"> PAGEREF _Toc90658650 \h </w:instrText>
        </w:r>
        <w:r w:rsidR="00817F33">
          <w:rPr>
            <w:noProof/>
          </w:rPr>
        </w:r>
        <w:r w:rsidR="00817F33">
          <w:rPr>
            <w:noProof/>
          </w:rPr>
          <w:fldChar w:fldCharType="separate"/>
        </w:r>
        <w:r w:rsidR="00817F33">
          <w:rPr>
            <w:noProof/>
          </w:rPr>
          <w:t>17</w:t>
        </w:r>
        <w:r w:rsidR="00817F33">
          <w:rPr>
            <w:noProof/>
          </w:rPr>
          <w:fldChar w:fldCharType="end"/>
        </w:r>
      </w:hyperlink>
    </w:p>
    <w:p w14:paraId="23FDEA95" w14:textId="77777777" w:rsidR="00817F33" w:rsidRDefault="007F625F">
      <w:pPr>
        <w:pStyle w:val="11"/>
        <w:tabs>
          <w:tab w:val="right" w:leader="dot" w:pos="9344"/>
        </w:tabs>
        <w:rPr>
          <w:rFonts w:asciiTheme="minorHAnsi" w:eastAsiaTheme="minorEastAsia" w:hAnsiTheme="minorHAnsi" w:cstheme="minorBidi"/>
          <w:noProof/>
          <w:szCs w:val="22"/>
        </w:rPr>
      </w:pPr>
      <w:hyperlink w:anchor="_Toc90658651" w:history="1">
        <w:r w:rsidR="00817F33" w:rsidRPr="00817F33">
          <w:rPr>
            <w:rStyle w:val="affffb"/>
            <w:noProof/>
          </w:rPr>
          <w:t>参考文</w:t>
        </w:r>
        <w:r w:rsidR="00817F33" w:rsidRPr="00343A52">
          <w:rPr>
            <w:rStyle w:val="affffb"/>
            <w:noProof/>
          </w:rPr>
          <w:t>献</w:t>
        </w:r>
        <w:r w:rsidR="00817F33">
          <w:rPr>
            <w:noProof/>
          </w:rPr>
          <w:tab/>
        </w:r>
        <w:r w:rsidR="00817F33">
          <w:rPr>
            <w:noProof/>
          </w:rPr>
          <w:fldChar w:fldCharType="begin"/>
        </w:r>
        <w:r w:rsidR="00817F33">
          <w:rPr>
            <w:noProof/>
          </w:rPr>
          <w:instrText xml:space="preserve"> PAGEREF _Toc90658651 \h </w:instrText>
        </w:r>
        <w:r w:rsidR="00817F33">
          <w:rPr>
            <w:noProof/>
          </w:rPr>
        </w:r>
        <w:r w:rsidR="00817F33">
          <w:rPr>
            <w:noProof/>
          </w:rPr>
          <w:fldChar w:fldCharType="separate"/>
        </w:r>
        <w:r w:rsidR="00817F33">
          <w:rPr>
            <w:noProof/>
          </w:rPr>
          <w:t>19</w:t>
        </w:r>
        <w:r w:rsidR="00817F33">
          <w:rPr>
            <w:noProof/>
          </w:rPr>
          <w:fldChar w:fldCharType="end"/>
        </w:r>
      </w:hyperlink>
    </w:p>
    <w:p w14:paraId="5F1D2241" w14:textId="3C3C851A" w:rsidR="00B74C5B" w:rsidRDefault="00E10A0F">
      <w:pPr>
        <w:pStyle w:val="affffffa"/>
        <w:spacing w:after="360"/>
        <w:sectPr w:rsidR="00B74C5B">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7BB8066E" w14:textId="77777777" w:rsidR="00B74C5B" w:rsidRDefault="00E10A0F">
      <w:pPr>
        <w:pStyle w:val="a6"/>
        <w:spacing w:after="360"/>
      </w:pPr>
      <w:bookmarkStart w:id="22" w:name="_Toc90658641"/>
      <w:bookmarkStart w:id="23" w:name="BookMark2"/>
      <w:bookmarkEnd w:id="21"/>
      <w:r>
        <w:rPr>
          <w:spacing w:val="320"/>
        </w:rPr>
        <w:lastRenderedPageBreak/>
        <w:t>前</w:t>
      </w:r>
      <w:r>
        <w:t>言</w:t>
      </w:r>
      <w:bookmarkEnd w:id="22"/>
    </w:p>
    <w:p w14:paraId="5DDB9C9A" w14:textId="77777777" w:rsidR="00B74C5B" w:rsidRDefault="00E10A0F">
      <w:pPr>
        <w:pStyle w:val="afffff5"/>
        <w:ind w:firstLine="420"/>
      </w:pPr>
      <w:r>
        <w:rPr>
          <w:rFonts w:hint="eastAsia"/>
        </w:rPr>
        <w:t>本文件按照GB/T 1.1—2020《标准化工作导则  第1部分：标准化文件的结构和起草规则》的规定起草。</w:t>
      </w:r>
    </w:p>
    <w:p w14:paraId="4D13967D" w14:textId="77777777" w:rsidR="00B74C5B" w:rsidRDefault="00E10A0F">
      <w:pPr>
        <w:pStyle w:val="afffff5"/>
        <w:ind w:firstLine="420"/>
      </w:pPr>
      <w:r>
        <w:rPr>
          <w:rFonts w:hint="eastAsia"/>
        </w:rPr>
        <w:t>请注意本文件的某些内容可能涉及专利。本文件的发布机构不承担识别专利的责任。</w:t>
      </w:r>
    </w:p>
    <w:p w14:paraId="03810B63" w14:textId="77777777" w:rsidR="00B74C5B" w:rsidRDefault="00E10A0F">
      <w:pPr>
        <w:pStyle w:val="afffff5"/>
        <w:ind w:firstLine="420"/>
      </w:pPr>
      <w:r>
        <w:rPr>
          <w:rFonts w:hint="eastAsia"/>
        </w:rPr>
        <w:t>本文件由中关村智通智能交通产业联盟提出。</w:t>
      </w:r>
    </w:p>
    <w:p w14:paraId="089E7D81" w14:textId="77777777" w:rsidR="00B74C5B" w:rsidRDefault="00E10A0F">
      <w:pPr>
        <w:pStyle w:val="afffff5"/>
        <w:ind w:firstLine="420"/>
      </w:pPr>
      <w:r>
        <w:rPr>
          <w:rFonts w:hint="eastAsia"/>
        </w:rPr>
        <w:t>本文件由中关村智通智能交通产业联盟归口。</w:t>
      </w:r>
    </w:p>
    <w:p w14:paraId="43417B9B" w14:textId="77777777" w:rsidR="00B74C5B" w:rsidRDefault="00E10A0F">
      <w:pPr>
        <w:pStyle w:val="afffff5"/>
        <w:ind w:firstLine="420"/>
      </w:pPr>
      <w:r>
        <w:rPr>
          <w:rFonts w:hint="eastAsia"/>
        </w:rPr>
        <w:t>本文件起草单位：北京千方科技股份有限公司、北京中交兴路信息科技有限公司、中国交通通信信息中心、交通运输通信信息工程质量检测中心、北京中交信捷科技有限公司、北京智能网联汽车产业创新中心、</w:t>
      </w:r>
      <w:proofErr w:type="gramStart"/>
      <w:r>
        <w:rPr>
          <w:rFonts w:hint="eastAsia"/>
        </w:rPr>
        <w:t>北京掌行通</w:t>
      </w:r>
      <w:proofErr w:type="gramEnd"/>
      <w:r>
        <w:rPr>
          <w:rFonts w:hint="eastAsia"/>
        </w:rPr>
        <w:t>信息技术有限公司、浙江宇视科技有限公司、杭州</w:t>
      </w:r>
      <w:proofErr w:type="gramStart"/>
      <w:r>
        <w:rPr>
          <w:rFonts w:hint="eastAsia"/>
        </w:rPr>
        <w:t>鸿泉物联网</w:t>
      </w:r>
      <w:proofErr w:type="gramEnd"/>
      <w:r>
        <w:rPr>
          <w:rFonts w:hint="eastAsia"/>
        </w:rPr>
        <w:t>技术股份有限公司、北汽福田汽车股份有限公司、北京星云互联科技有限公司、北京万集科技股份有限公司、北京君云天下科技有限公司、深圳市锐</w:t>
      </w:r>
      <w:proofErr w:type="gramStart"/>
      <w:r>
        <w:rPr>
          <w:rFonts w:hint="eastAsia"/>
        </w:rPr>
        <w:t>明技术</w:t>
      </w:r>
      <w:proofErr w:type="gramEnd"/>
      <w:r>
        <w:rPr>
          <w:rFonts w:hint="eastAsia"/>
        </w:rPr>
        <w:t>股份有限公司、网靖（北京）科技有限公司、上海本安数字科技有限公司、江苏中天安驰科技有限公司、深圳市</w:t>
      </w:r>
      <w:proofErr w:type="gramStart"/>
      <w:r>
        <w:rPr>
          <w:rFonts w:hint="eastAsia"/>
        </w:rPr>
        <w:t>博实结科技</w:t>
      </w:r>
      <w:proofErr w:type="gramEnd"/>
      <w:r>
        <w:rPr>
          <w:rFonts w:hint="eastAsia"/>
        </w:rPr>
        <w:t>股份有限公司、深圳市</w:t>
      </w:r>
      <w:proofErr w:type="gramStart"/>
      <w:r>
        <w:rPr>
          <w:rFonts w:hint="eastAsia"/>
        </w:rPr>
        <w:t>易甲文技术</w:t>
      </w:r>
      <w:proofErr w:type="gramEnd"/>
      <w:r>
        <w:rPr>
          <w:rFonts w:hint="eastAsia"/>
        </w:rPr>
        <w:t>有限公司。</w:t>
      </w:r>
    </w:p>
    <w:p w14:paraId="422FB68F" w14:textId="77777777" w:rsidR="00B74C5B" w:rsidRDefault="00E10A0F">
      <w:pPr>
        <w:pStyle w:val="afffff5"/>
        <w:ind w:firstLine="420"/>
      </w:pPr>
      <w:r>
        <w:rPr>
          <w:rFonts w:hint="eastAsia"/>
        </w:rPr>
        <w:t>本文件主要起草人：孙亚夫、郭永峰、甘家华、冉学均、曹坤、王醒、冯焱、王维、杨健、石秀、吴琼、于鹏、</w:t>
      </w:r>
      <w:proofErr w:type="gramStart"/>
      <w:r>
        <w:rPr>
          <w:rFonts w:hint="eastAsia"/>
        </w:rPr>
        <w:t>党利冈</w:t>
      </w:r>
      <w:proofErr w:type="gramEnd"/>
      <w:r>
        <w:rPr>
          <w:rFonts w:hint="eastAsia"/>
        </w:rPr>
        <w:t>、刘梦辉、杨珍珍、郭胜敏、吴参毅、李波、李翔、陈文隆、田俊涛、张立博、郗冲、陈世栋、魏静仪、张图南、马春香、付俭伟、王薇、邹斌、加永峰、何元元、周子剑、夏亚楠、沈磊、边卓越、廖海波、</w:t>
      </w:r>
      <w:proofErr w:type="gramStart"/>
      <w:r>
        <w:rPr>
          <w:rFonts w:hint="eastAsia"/>
        </w:rPr>
        <w:t>千富文</w:t>
      </w:r>
      <w:proofErr w:type="gramEnd"/>
      <w:r>
        <w:rPr>
          <w:rFonts w:hint="eastAsia"/>
        </w:rPr>
        <w:t>、袁兵、朱群、张明胜、郑小林。</w:t>
      </w:r>
    </w:p>
    <w:p w14:paraId="3B7B7034" w14:textId="77777777" w:rsidR="00B74C5B" w:rsidRDefault="00B74C5B">
      <w:pPr>
        <w:pStyle w:val="afffff5"/>
        <w:ind w:firstLine="420"/>
      </w:pPr>
    </w:p>
    <w:p w14:paraId="098C5615" w14:textId="77777777" w:rsidR="00B74C5B" w:rsidRDefault="00B74C5B">
      <w:pPr>
        <w:pStyle w:val="afffff5"/>
        <w:ind w:firstLine="420"/>
        <w:sectPr w:rsidR="00B74C5B">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cols w:space="425"/>
          <w:formProt w:val="0"/>
          <w:docGrid w:linePitch="312"/>
        </w:sectPr>
      </w:pPr>
    </w:p>
    <w:p w14:paraId="67CF1947" w14:textId="77777777" w:rsidR="00B74C5B" w:rsidRDefault="00B74C5B">
      <w:pPr>
        <w:spacing w:line="20" w:lineRule="exact"/>
        <w:jc w:val="center"/>
        <w:rPr>
          <w:rFonts w:ascii="黑体" w:eastAsia="黑体" w:hAnsi="黑体"/>
          <w:sz w:val="32"/>
          <w:szCs w:val="32"/>
        </w:rPr>
      </w:pPr>
      <w:bookmarkStart w:id="24" w:name="BookMark4"/>
      <w:bookmarkEnd w:id="23"/>
    </w:p>
    <w:p w14:paraId="0F0994BC" w14:textId="77777777" w:rsidR="00B74C5B" w:rsidRDefault="00B74C5B">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A53948A78F764E45A4F5E51215855AE6"/>
        </w:placeholder>
      </w:sdtPr>
      <w:sdtEndPr/>
      <w:sdtContent>
        <w:p w14:paraId="7D9B9EE6" w14:textId="77777777" w:rsidR="00B74C5B" w:rsidRDefault="00E10A0F">
          <w:pPr>
            <w:pStyle w:val="afffffffff8"/>
            <w:spacing w:beforeLines="100" w:before="240" w:afterLines="220" w:after="528"/>
          </w:pPr>
          <w:r>
            <w:rPr>
              <w:rFonts w:hint="eastAsia"/>
            </w:rPr>
            <w:t>商用车智能网联系统智能车载终端技术规范</w:t>
          </w:r>
        </w:p>
      </w:sdtContent>
    </w:sdt>
    <w:p w14:paraId="562BDD02" w14:textId="77777777" w:rsidR="00B74C5B" w:rsidRDefault="00E10A0F">
      <w:pPr>
        <w:pStyle w:val="affc"/>
        <w:spacing w:before="240" w:after="240"/>
      </w:pPr>
      <w:bookmarkStart w:id="26" w:name="_Toc26986530"/>
      <w:bookmarkStart w:id="27" w:name="_Toc24884211"/>
      <w:bookmarkStart w:id="28" w:name="_Toc17233325"/>
      <w:bookmarkStart w:id="29" w:name="_Toc17233333"/>
      <w:bookmarkStart w:id="30" w:name="_Toc26648465"/>
      <w:bookmarkStart w:id="31" w:name="_Toc26718930"/>
      <w:bookmarkStart w:id="32" w:name="_Toc24884218"/>
      <w:bookmarkStart w:id="33" w:name="_Toc26986771"/>
      <w:bookmarkStart w:id="34" w:name="_Toc90658642"/>
      <w:bookmarkEnd w:id="25"/>
      <w:r>
        <w:rPr>
          <w:rFonts w:hint="eastAsia"/>
        </w:rPr>
        <w:t>范围</w:t>
      </w:r>
      <w:bookmarkEnd w:id="26"/>
      <w:bookmarkEnd w:id="27"/>
      <w:bookmarkEnd w:id="28"/>
      <w:bookmarkEnd w:id="29"/>
      <w:bookmarkEnd w:id="30"/>
      <w:bookmarkEnd w:id="31"/>
      <w:bookmarkEnd w:id="32"/>
      <w:bookmarkEnd w:id="33"/>
      <w:bookmarkEnd w:id="34"/>
    </w:p>
    <w:p w14:paraId="6BCA6E84" w14:textId="77777777" w:rsidR="00B74C5B" w:rsidRDefault="00E10A0F">
      <w:pPr>
        <w:pStyle w:val="afffff5"/>
        <w:ind w:firstLine="420"/>
      </w:pPr>
      <w:bookmarkStart w:id="35" w:name="_Toc26648466"/>
      <w:bookmarkStart w:id="36" w:name="_Toc24884212"/>
      <w:bookmarkStart w:id="37" w:name="_Toc17233334"/>
      <w:bookmarkStart w:id="38" w:name="_Toc17233326"/>
      <w:bookmarkStart w:id="39" w:name="_Toc24884219"/>
      <w:r>
        <w:rPr>
          <w:rFonts w:hint="eastAsia"/>
        </w:rPr>
        <w:t>本文件规定了商用车智能网联系统智能车载终端（以下简称“终端”）及外设的功能要求、技术参数要求、安装要求以及测试方法等内容。</w:t>
      </w:r>
    </w:p>
    <w:p w14:paraId="4FFEA128" w14:textId="77777777" w:rsidR="00B74C5B" w:rsidRDefault="00E10A0F">
      <w:pPr>
        <w:pStyle w:val="afffff5"/>
        <w:ind w:firstLine="420"/>
      </w:pPr>
      <w:r>
        <w:rPr>
          <w:rFonts w:hint="eastAsia"/>
        </w:rPr>
        <w:t>本文件适用于“2级及以下驾驶自动化”级别的客车、货车等商用车智能车载终端研发、安装及管理要求。</w:t>
      </w:r>
    </w:p>
    <w:p w14:paraId="76796840" w14:textId="77777777" w:rsidR="00B74C5B" w:rsidRDefault="00E10A0F">
      <w:pPr>
        <w:pStyle w:val="affc"/>
        <w:spacing w:before="240" w:after="240"/>
      </w:pPr>
      <w:bookmarkStart w:id="40" w:name="_Toc26718931"/>
      <w:bookmarkStart w:id="41" w:name="_Toc26986772"/>
      <w:bookmarkStart w:id="42" w:name="_Toc26986531"/>
      <w:bookmarkStart w:id="43" w:name="_Toc90658643"/>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04D00B973FA8475790A1636B9D5CF9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2AA14E98" w14:textId="77777777" w:rsidR="00B74C5B" w:rsidRDefault="00E10A0F">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950F410" w14:textId="77777777" w:rsidR="00B74C5B" w:rsidRDefault="00026B5D">
      <w:pPr>
        <w:pStyle w:val="afffff5"/>
        <w:ind w:firstLine="420"/>
      </w:pPr>
      <w:r>
        <w:rPr>
          <w:rFonts w:hint="eastAsia"/>
        </w:rPr>
        <w:t>GB/T 19056</w:t>
      </w:r>
      <w:r w:rsidR="00E10A0F">
        <w:rPr>
          <w:rFonts w:hint="eastAsia"/>
        </w:rPr>
        <w:t xml:space="preserve">　汽车行驶记录仪</w:t>
      </w:r>
    </w:p>
    <w:p w14:paraId="01AFD14C" w14:textId="77777777" w:rsidR="00B74C5B" w:rsidRDefault="00026B5D">
      <w:pPr>
        <w:pStyle w:val="afffff5"/>
        <w:ind w:firstLine="420"/>
      </w:pPr>
      <w:r>
        <w:rPr>
          <w:rFonts w:hint="eastAsia"/>
        </w:rPr>
        <w:t>GB/T 19392</w:t>
      </w:r>
      <w:r w:rsidR="00E10A0F">
        <w:rPr>
          <w:rFonts w:hint="eastAsia"/>
        </w:rPr>
        <w:t xml:space="preserve">　车载卫星导航设备通用规范</w:t>
      </w:r>
    </w:p>
    <w:p w14:paraId="50FD0F06" w14:textId="77777777" w:rsidR="00B74C5B" w:rsidRDefault="00026B5D">
      <w:pPr>
        <w:pStyle w:val="afffff5"/>
        <w:ind w:firstLine="420"/>
      </w:pPr>
      <w:r>
        <w:rPr>
          <w:rFonts w:hint="eastAsia"/>
        </w:rPr>
        <w:t>GB/T 26149</w:t>
      </w:r>
      <w:r w:rsidR="00E10A0F">
        <w:rPr>
          <w:rFonts w:hint="eastAsia"/>
        </w:rPr>
        <w:t xml:space="preserve">　基于胎压监测模块的汽车轮胎气压监测系统</w:t>
      </w:r>
    </w:p>
    <w:p w14:paraId="17363ECA" w14:textId="77777777" w:rsidR="00B74C5B" w:rsidRDefault="00026B5D">
      <w:pPr>
        <w:pStyle w:val="afffff5"/>
        <w:ind w:firstLine="420"/>
      </w:pPr>
      <w:r>
        <w:rPr>
          <w:rFonts w:hint="eastAsia"/>
        </w:rPr>
        <w:t>GB/T 26773</w:t>
      </w:r>
      <w:r w:rsidR="00E10A0F">
        <w:rPr>
          <w:rFonts w:hint="eastAsia"/>
        </w:rPr>
        <w:t xml:space="preserve">　智能运输系统 车道偏离报警系统性能要求与监测方法</w:t>
      </w:r>
    </w:p>
    <w:p w14:paraId="17137B31" w14:textId="77777777" w:rsidR="00B74C5B" w:rsidRDefault="00026B5D">
      <w:pPr>
        <w:pStyle w:val="afffff5"/>
        <w:ind w:firstLine="420"/>
      </w:pPr>
      <w:r>
        <w:rPr>
          <w:rFonts w:hint="eastAsia"/>
        </w:rPr>
        <w:t>JT/T 794</w:t>
      </w:r>
      <w:r w:rsidR="00E10A0F">
        <w:rPr>
          <w:rFonts w:hint="eastAsia"/>
        </w:rPr>
        <w:t xml:space="preserve">　道路运输车辆卫星定位系统车载终端技术要求</w:t>
      </w:r>
    </w:p>
    <w:p w14:paraId="6169B5EE" w14:textId="77777777" w:rsidR="00B74C5B" w:rsidRDefault="00026B5D">
      <w:pPr>
        <w:pStyle w:val="afffff5"/>
        <w:ind w:firstLine="420"/>
      </w:pPr>
      <w:r>
        <w:rPr>
          <w:rFonts w:hint="eastAsia"/>
        </w:rPr>
        <w:t>JT/T 808</w:t>
      </w:r>
      <w:r w:rsidR="00E10A0F">
        <w:rPr>
          <w:rFonts w:hint="eastAsia"/>
        </w:rPr>
        <w:t xml:space="preserve">　道路运输车辆卫星定位系统终端通讯协议及数据格式</w:t>
      </w:r>
    </w:p>
    <w:p w14:paraId="2F754EF8" w14:textId="77777777" w:rsidR="00B74C5B" w:rsidRDefault="00026B5D">
      <w:pPr>
        <w:pStyle w:val="afffff5"/>
        <w:ind w:firstLine="420"/>
      </w:pPr>
      <w:r>
        <w:rPr>
          <w:rFonts w:hint="eastAsia"/>
        </w:rPr>
        <w:t>JT/T 883</w:t>
      </w:r>
      <w:r w:rsidR="00E10A0F">
        <w:rPr>
          <w:rFonts w:hint="eastAsia"/>
        </w:rPr>
        <w:t xml:space="preserve">　营运车辆行驶危险预警系统技术要求和试验方法</w:t>
      </w:r>
    </w:p>
    <w:p w14:paraId="42633BF6" w14:textId="77777777" w:rsidR="00B74C5B" w:rsidRDefault="00026B5D">
      <w:pPr>
        <w:pStyle w:val="afffff5"/>
        <w:ind w:firstLine="420"/>
      </w:pPr>
      <w:r>
        <w:rPr>
          <w:rFonts w:hint="eastAsia"/>
        </w:rPr>
        <w:t>JT/T 1076</w:t>
      </w:r>
      <w:r w:rsidR="00E10A0F">
        <w:rPr>
          <w:rFonts w:hint="eastAsia"/>
        </w:rPr>
        <w:t xml:space="preserve">　道路运输车辆卫星定位系统车载视频终端技术要求</w:t>
      </w:r>
    </w:p>
    <w:p w14:paraId="74002B39" w14:textId="77777777" w:rsidR="00B74C5B" w:rsidRPr="004472B0" w:rsidRDefault="00026B5D">
      <w:pPr>
        <w:pStyle w:val="afffff5"/>
        <w:ind w:firstLine="420"/>
      </w:pPr>
      <w:r>
        <w:rPr>
          <w:rFonts w:hint="eastAsia"/>
        </w:rPr>
        <w:t>T</w:t>
      </w:r>
      <w:r w:rsidRPr="004472B0">
        <w:rPr>
          <w:rFonts w:hint="eastAsia"/>
        </w:rPr>
        <w:t>/CSAE 53</w:t>
      </w:r>
      <w:r w:rsidR="00E10A0F" w:rsidRPr="004472B0">
        <w:rPr>
          <w:rFonts w:hint="eastAsia"/>
        </w:rPr>
        <w:t xml:space="preserve">　合作式智能运输系统车用通信系统应用层及应用数据交互标准</w:t>
      </w:r>
    </w:p>
    <w:p w14:paraId="45872843" w14:textId="77777777" w:rsidR="00B74C5B" w:rsidRDefault="00026B5D">
      <w:pPr>
        <w:pStyle w:val="afffff5"/>
        <w:ind w:firstLine="420"/>
      </w:pPr>
      <w:r w:rsidRPr="004472B0">
        <w:rPr>
          <w:rFonts w:hint="eastAsia"/>
        </w:rPr>
        <w:t>T/CSAE 1</w:t>
      </w:r>
      <w:r w:rsidR="004472B0" w:rsidRPr="004472B0">
        <w:t>57</w:t>
      </w:r>
      <w:r w:rsidR="00E10A0F" w:rsidRPr="004472B0">
        <w:rPr>
          <w:rFonts w:hint="eastAsia"/>
        </w:rPr>
        <w:t xml:space="preserve">　</w:t>
      </w:r>
      <w:r w:rsidR="004472B0" w:rsidRPr="004472B0">
        <w:rPr>
          <w:rFonts w:hint="eastAsia"/>
        </w:rPr>
        <w:t>合作式智能运输系统 车用通信系统应用层及应用数据交互</w:t>
      </w:r>
    </w:p>
    <w:p w14:paraId="6D20643C" w14:textId="77777777" w:rsidR="00B74C5B" w:rsidRDefault="00E10A0F">
      <w:pPr>
        <w:pStyle w:val="affc"/>
        <w:spacing w:before="240" w:after="240"/>
      </w:pPr>
      <w:bookmarkStart w:id="44" w:name="_Toc90658644"/>
      <w:r>
        <w:rPr>
          <w:rFonts w:hint="eastAsia"/>
          <w:szCs w:val="21"/>
        </w:rPr>
        <w:t>术语和定义</w:t>
      </w:r>
      <w:bookmarkEnd w:id="44"/>
    </w:p>
    <w:bookmarkStart w:id="45" w:name="_Toc26986532" w:displacedByCustomXml="next"/>
    <w:bookmarkEnd w:id="45" w:displacedByCustomXml="next"/>
    <w:sdt>
      <w:sdtPr>
        <w:id w:val="-1909835108"/>
        <w:placeholder>
          <w:docPart w:val="FC7206E88928476CB84E58D73285EC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EB24018" w14:textId="77777777" w:rsidR="00B74C5B" w:rsidRDefault="00E10A0F">
          <w:pPr>
            <w:pStyle w:val="afffff5"/>
            <w:ind w:firstLine="420"/>
          </w:pPr>
          <w:r>
            <w:rPr>
              <w:rFonts w:hint="eastAsia"/>
            </w:rPr>
            <w:t>GB/T 26149、JT/T 794、GB/T 19056、GB/T 19392、JT/T 883</w:t>
          </w:r>
          <w:r>
            <w:t>界定的以及下列术语和定义适用于本文件。</w:t>
          </w:r>
        </w:p>
      </w:sdtContent>
    </w:sdt>
    <w:p w14:paraId="67519A94"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智能车载终端  active safety terminal for intelligent connected system</w:t>
      </w:r>
    </w:p>
    <w:p w14:paraId="40A41301" w14:textId="77777777" w:rsidR="00B74C5B" w:rsidRDefault="00E10A0F">
      <w:pPr>
        <w:pStyle w:val="afffff5"/>
        <w:ind w:firstLine="420"/>
      </w:pPr>
      <w:r>
        <w:rPr>
          <w:rFonts w:hint="eastAsia"/>
        </w:rPr>
        <w:t>智能网联系统智能车载终端是指安装在车辆上满足工作环境要求，具备行车记录仪、卫星定位、车载视频监控、V2X车路协同、前向碰撞预警、驾驶员状态监测等其中多项功能，并支持与其他车载电子设备进行通信，提供主动安全管理与服务所需信息的车载设备。</w:t>
      </w:r>
    </w:p>
    <w:p w14:paraId="7179F523"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企业监控平台  enterprise active safety management platform</w:t>
      </w:r>
    </w:p>
    <w:p w14:paraId="6EBE2F81" w14:textId="77777777" w:rsidR="00B74C5B" w:rsidRDefault="00E10A0F">
      <w:pPr>
        <w:pStyle w:val="afffff5"/>
        <w:ind w:firstLine="420"/>
      </w:pPr>
      <w:r>
        <w:rPr>
          <w:rFonts w:hint="eastAsia"/>
        </w:rPr>
        <w:t>企业监控平台提供智能车载终端报警数据存储及查询、主动安全态势分析、车辆实时状态监控、车辆报警信息处理、驾驶员安全档案库及车辆安装信息管理等功能。同时企业监控平台服从行业管理平台的管理。</w:t>
      </w:r>
    </w:p>
    <w:p w14:paraId="1131685E"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行业管理平台  government active safety management platform</w:t>
      </w:r>
    </w:p>
    <w:p w14:paraId="2F7DA568" w14:textId="77777777" w:rsidR="00B74C5B" w:rsidRDefault="00E10A0F">
      <w:pPr>
        <w:pStyle w:val="afffff5"/>
        <w:ind w:firstLine="420"/>
      </w:pPr>
      <w:r>
        <w:rPr>
          <w:rFonts w:hint="eastAsia"/>
        </w:rPr>
        <w:t>是指用于政府部门对辖区车辆进行动态监管、对辖区企业、下级行业管理部门进行考核监管的系统平台。</w:t>
      </w:r>
    </w:p>
    <w:p w14:paraId="023F56A9"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车路协同系统  vehicle infrastructure cooperative systems</w:t>
      </w:r>
    </w:p>
    <w:p w14:paraId="52EC36A2" w14:textId="77777777" w:rsidR="00B74C5B" w:rsidRDefault="00E10A0F">
      <w:pPr>
        <w:pStyle w:val="afffff5"/>
        <w:ind w:firstLine="420"/>
      </w:pPr>
      <w:r>
        <w:rPr>
          <w:rFonts w:hint="eastAsia"/>
        </w:rPr>
        <w:lastRenderedPageBreak/>
        <w:t>车路协同系统是指利用车载终端在全时空动态交通信息采集与融合的基础上开展车辆主动安全控制和道路协同管理的系统功能，包含数据采集、设备监控、信息下发等功能。</w:t>
      </w:r>
    </w:p>
    <w:p w14:paraId="4AF8C942"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前向碰撞预警系统  forward collision warning</w:t>
      </w:r>
    </w:p>
    <w:p w14:paraId="454DC2BE" w14:textId="77777777" w:rsidR="00B74C5B" w:rsidRDefault="00E10A0F">
      <w:pPr>
        <w:pStyle w:val="afffff5"/>
        <w:ind w:firstLine="420"/>
      </w:pPr>
      <w:r>
        <w:rPr>
          <w:rFonts w:hint="eastAsia"/>
        </w:rPr>
        <w:t>利用安装在车上的传感器，在汽车行驶过程中实时感应周围的环境，收集数据，并进行运算与分析，能够预先让驾驶员觉察到可能发生的危险，并提醒驾驶员的设备或功能。</w:t>
      </w:r>
    </w:p>
    <w:p w14:paraId="5334BDBA"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驾驶员状态监测  driver state monitoring</w:t>
      </w:r>
    </w:p>
    <w:p w14:paraId="295F6615" w14:textId="77777777" w:rsidR="00B74C5B" w:rsidRDefault="00E10A0F">
      <w:pPr>
        <w:pStyle w:val="afffff5"/>
        <w:ind w:firstLine="420"/>
      </w:pPr>
      <w:r>
        <w:rPr>
          <w:rFonts w:hint="eastAsia"/>
        </w:rPr>
        <w:t>利用安装在车上的传感器，在驾驶员驾驶过程中，通过接触或非接触的方式，实时监控驾驶员的状态，能够检测到驾驶员危险驾驶行为，并提醒驾驶员的设备或功能。</w:t>
      </w:r>
    </w:p>
    <w:p w14:paraId="52319AF5" w14:textId="2D29295D" w:rsidR="00B74C5B" w:rsidRPr="00E645FA" w:rsidRDefault="00E10A0F" w:rsidP="00E645FA">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胎压监测系统  tire pressure monitoring systems</w:t>
      </w:r>
      <w:r w:rsidR="00E645FA" w:rsidRPr="00E645FA">
        <w:rPr>
          <w:rFonts w:ascii="黑体" w:eastAsia="黑体" w:hAnsi="黑体" w:hint="eastAsia"/>
        </w:rPr>
        <w:t>；</w:t>
      </w:r>
      <w:r w:rsidRPr="00E645FA">
        <w:rPr>
          <w:rFonts w:ascii="黑体" w:eastAsia="黑体" w:hAnsi="黑体"/>
        </w:rPr>
        <w:t>TPMS</w:t>
      </w:r>
    </w:p>
    <w:p w14:paraId="54128996" w14:textId="77777777" w:rsidR="00B74C5B" w:rsidRDefault="00E10A0F">
      <w:pPr>
        <w:pStyle w:val="afffff5"/>
        <w:ind w:firstLine="420"/>
      </w:pPr>
      <w:r>
        <w:rPr>
          <w:rFonts w:hint="eastAsia"/>
        </w:rPr>
        <w:t>能实时监测轮胎气压参数，并以视觉信号（也可包括听觉信号）进行显示和报警，以提高汽车行驶安全性，并减少</w:t>
      </w:r>
      <w:proofErr w:type="gramStart"/>
      <w:r>
        <w:rPr>
          <w:rFonts w:hint="eastAsia"/>
        </w:rPr>
        <w:t>因汽车胎压不足</w:t>
      </w:r>
      <w:proofErr w:type="gramEnd"/>
      <w:r>
        <w:rPr>
          <w:rFonts w:hint="eastAsia"/>
        </w:rPr>
        <w:t>或胎压过高造成轮胎加速磨损和车辆能耗增加的辅助系统。</w:t>
      </w:r>
    </w:p>
    <w:p w14:paraId="66351E80"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盲区检测  blind spot detection</w:t>
      </w:r>
    </w:p>
    <w:p w14:paraId="1EDFFAA1" w14:textId="77777777" w:rsidR="00B74C5B" w:rsidRDefault="00E10A0F">
      <w:pPr>
        <w:pStyle w:val="afffff5"/>
        <w:ind w:firstLine="420"/>
      </w:pPr>
      <w:r>
        <w:rPr>
          <w:rFonts w:hint="eastAsia"/>
        </w:rPr>
        <w:t>用于对驾驶员变换车道时可能引发的车辆或行人碰撞进行报警，通过检测车辆后方和</w:t>
      </w:r>
      <w:proofErr w:type="gramStart"/>
      <w:r>
        <w:rPr>
          <w:rFonts w:hint="eastAsia"/>
        </w:rPr>
        <w:t>侧方的</w:t>
      </w:r>
      <w:proofErr w:type="gramEnd"/>
      <w:r>
        <w:rPr>
          <w:rFonts w:hint="eastAsia"/>
        </w:rPr>
        <w:t xml:space="preserve">车辆，对变化车道操作进行辅助的系统。系统相关术语定义符合ISO 17387标准相关定义要求。 </w:t>
      </w:r>
    </w:p>
    <w:p w14:paraId="119EBC12"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疲劳驾驶  fatigue driving</w:t>
      </w:r>
    </w:p>
    <w:p w14:paraId="11A1C041" w14:textId="77777777" w:rsidR="00B74C5B" w:rsidRDefault="00E10A0F">
      <w:pPr>
        <w:pStyle w:val="afffff5"/>
        <w:ind w:firstLine="420"/>
      </w:pPr>
      <w:r>
        <w:rPr>
          <w:rFonts w:hint="eastAsia"/>
        </w:rPr>
        <w:t>由于驾驶员缺少休息或长时间驾驶等原因，产生生理机能和心理机能的失调而出现的驾驶过程中反应时间变慢、视力与协调性变差、或处理外界信息延迟等现象的驾驶状态。</w:t>
      </w:r>
    </w:p>
    <w:p w14:paraId="05593C8F"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车道偏离  lane departure</w:t>
      </w:r>
    </w:p>
    <w:p w14:paraId="4B74DD3D" w14:textId="77777777" w:rsidR="00B74C5B" w:rsidRDefault="00E10A0F">
      <w:pPr>
        <w:pStyle w:val="afffff5"/>
        <w:ind w:firstLine="420"/>
      </w:pPr>
      <w:r>
        <w:rPr>
          <w:rFonts w:hint="eastAsia"/>
        </w:rPr>
        <w:t>车辆在行驶过程中，未操作转向指示灯的情况下，车辆其中一个前轮的外边缘正在越过车道边界的状态。</w:t>
      </w:r>
    </w:p>
    <w:p w14:paraId="5D585C34"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碰撞时间  time to collision</w:t>
      </w:r>
    </w:p>
    <w:p w14:paraId="21D61813" w14:textId="77777777" w:rsidR="00B74C5B" w:rsidRDefault="00E10A0F">
      <w:pPr>
        <w:pStyle w:val="afffff5"/>
        <w:ind w:firstLine="420"/>
      </w:pPr>
      <w:r>
        <w:rPr>
          <w:rFonts w:hint="eastAsia"/>
        </w:rPr>
        <w:t>在当前接近速度保持不变的情况下，自车与目标车辆发生碰撞所需的时间。碰撞时间用自车与目标车辆的间距除以它们的相对车速计算得到。单位为毫秒（</w:t>
      </w:r>
      <w:proofErr w:type="spellStart"/>
      <w:r>
        <w:rPr>
          <w:rFonts w:hint="eastAsia"/>
        </w:rPr>
        <w:t>ms</w:t>
      </w:r>
      <w:proofErr w:type="spellEnd"/>
      <w:r>
        <w:rPr>
          <w:rFonts w:hint="eastAsia"/>
        </w:rPr>
        <w:t>）。</w:t>
      </w:r>
    </w:p>
    <w:p w14:paraId="2D665AEF"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距离时间  time for distance</w:t>
      </w:r>
    </w:p>
    <w:p w14:paraId="4ABB47FC" w14:textId="77777777" w:rsidR="00B74C5B" w:rsidRDefault="00E10A0F">
      <w:pPr>
        <w:pStyle w:val="afffff5"/>
        <w:ind w:firstLine="420"/>
      </w:pPr>
      <w:r>
        <w:rPr>
          <w:rFonts w:hint="eastAsia"/>
        </w:rPr>
        <w:t>保持自身车速不变，行驶到目标位置所需要的时间。单位为毫秒（</w:t>
      </w:r>
      <w:proofErr w:type="spellStart"/>
      <w:r>
        <w:rPr>
          <w:rFonts w:hint="eastAsia"/>
        </w:rPr>
        <w:t>ms</w:t>
      </w:r>
      <w:proofErr w:type="spellEnd"/>
      <w:r>
        <w:rPr>
          <w:rFonts w:hint="eastAsia"/>
        </w:rPr>
        <w:t>）。</w:t>
      </w:r>
    </w:p>
    <w:p w14:paraId="0DC55B21"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分神驾驶  driving distraction</w:t>
      </w:r>
    </w:p>
    <w:p w14:paraId="6745A686" w14:textId="77777777" w:rsidR="00B74C5B" w:rsidRDefault="00E10A0F">
      <w:pPr>
        <w:pStyle w:val="afffff5"/>
        <w:ind w:firstLine="420"/>
      </w:pPr>
      <w:r>
        <w:rPr>
          <w:rFonts w:hint="eastAsia"/>
        </w:rPr>
        <w:t>驾驶员在驾驶过程中，因注意力未集中于观察前方道路状况而可能导致危险的驾驶状态，该驾驶状态包括但不限于低头、左顾右盼等。</w:t>
      </w:r>
    </w:p>
    <w:p w14:paraId="761262F4"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驾驶员异常  abnormal driver monitoring</w:t>
      </w:r>
    </w:p>
    <w:p w14:paraId="3A6B29A5" w14:textId="77777777" w:rsidR="00B74C5B" w:rsidRDefault="00E10A0F">
      <w:pPr>
        <w:pStyle w:val="afffff5"/>
        <w:ind w:firstLine="420"/>
      </w:pPr>
      <w:r>
        <w:rPr>
          <w:rFonts w:hint="eastAsia"/>
        </w:rPr>
        <w:t>车辆行驶过程中，用于检测驾驶员状态的摄像头未检测到人脸面部特征达到3秒以上的情形。</w:t>
      </w:r>
    </w:p>
    <w:p w14:paraId="3C297449"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误报率  false warning rate</w:t>
      </w:r>
    </w:p>
    <w:p w14:paraId="1D5EEA17" w14:textId="77777777" w:rsidR="00B74C5B" w:rsidRDefault="00E10A0F">
      <w:pPr>
        <w:pStyle w:val="afffff5"/>
        <w:ind w:firstLine="420"/>
      </w:pPr>
      <w:r>
        <w:rPr>
          <w:rFonts w:hint="eastAsia"/>
        </w:rPr>
        <w:t>测试事件中未出现异常情况、但设备判断为异常情况的事件占总测试事件的比例。</w:t>
      </w:r>
    </w:p>
    <w:p w14:paraId="5D473877" w14:textId="77777777" w:rsidR="00B74C5B" w:rsidRDefault="00E10A0F">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漏检率  missing report rate</w:t>
      </w:r>
    </w:p>
    <w:p w14:paraId="104E0B58" w14:textId="77777777" w:rsidR="00B74C5B" w:rsidRDefault="00E10A0F">
      <w:pPr>
        <w:pStyle w:val="afffff5"/>
        <w:ind w:firstLine="420"/>
      </w:pPr>
      <w:r>
        <w:rPr>
          <w:rFonts w:hint="eastAsia"/>
        </w:rPr>
        <w:t>测试事件中实际出现异常情况、但设备未能判断为异常情况的事件数占总测试事件的比例。</w:t>
      </w:r>
    </w:p>
    <w:p w14:paraId="1D15E7D7" w14:textId="77777777" w:rsidR="00B74C5B" w:rsidRDefault="00E10A0F">
      <w:pPr>
        <w:pStyle w:val="affc"/>
        <w:spacing w:before="240" w:after="240"/>
      </w:pPr>
      <w:bookmarkStart w:id="46" w:name="_Toc90658645"/>
      <w:r>
        <w:rPr>
          <w:rFonts w:hint="eastAsia"/>
        </w:rPr>
        <w:t>一般要求</w:t>
      </w:r>
      <w:bookmarkEnd w:id="46"/>
    </w:p>
    <w:p w14:paraId="6C6BF7C6" w14:textId="77777777" w:rsidR="00B74C5B" w:rsidRDefault="00E10A0F">
      <w:pPr>
        <w:pStyle w:val="affd"/>
        <w:spacing w:before="120" w:after="120"/>
      </w:pPr>
      <w:r>
        <w:rPr>
          <w:rFonts w:hint="eastAsia"/>
        </w:rPr>
        <w:lastRenderedPageBreak/>
        <w:t>终端组成</w:t>
      </w:r>
    </w:p>
    <w:p w14:paraId="050D4A83" w14:textId="77777777" w:rsidR="00B74C5B" w:rsidRDefault="00E10A0F" w:rsidP="00BB1A53">
      <w:pPr>
        <w:pStyle w:val="affe"/>
        <w:spacing w:before="120" w:after="120"/>
        <w:ind w:left="0"/>
      </w:pPr>
      <w:r>
        <w:rPr>
          <w:rFonts w:hint="eastAsia"/>
        </w:rPr>
        <w:t>主机</w:t>
      </w:r>
    </w:p>
    <w:p w14:paraId="69F04680" w14:textId="32212459" w:rsidR="00B74C5B" w:rsidRDefault="00E645FA">
      <w:pPr>
        <w:pStyle w:val="afffff5"/>
        <w:ind w:firstLine="420"/>
      </w:pPr>
      <w:r>
        <w:rPr>
          <w:rFonts w:hint="eastAsia"/>
        </w:rPr>
        <w:t>智能车载终端应包括微处理器、</w:t>
      </w:r>
      <w:r w:rsidR="00E10A0F">
        <w:rPr>
          <w:rFonts w:hint="eastAsia"/>
        </w:rPr>
        <w:t>存储器、卫星定位模块、无线通信传输模块、实时时钟、高级驾驶辅助系统、驾驶员状态监测系统、数据通信接口等。其中数据通信接口包括不少于5路视频信号输入接口、2路音频信号输入接口、1路音视频信号输出接口、1路RS485接口、2路RS232接口、1路车载自适应网络接口、2路CAN接口、1路外置MIC接口、2路及以上FAKRA接口。</w:t>
      </w:r>
    </w:p>
    <w:p w14:paraId="41CD7E35" w14:textId="77777777" w:rsidR="00B74C5B" w:rsidRPr="00BB1A53" w:rsidRDefault="00E10A0F" w:rsidP="00BB1A53">
      <w:pPr>
        <w:pStyle w:val="affe"/>
        <w:spacing w:before="120" w:after="120"/>
        <w:ind w:left="0"/>
      </w:pPr>
      <w:r w:rsidRPr="00BB1A53">
        <w:rPr>
          <w:rFonts w:hint="eastAsia"/>
        </w:rPr>
        <w:t>数据存储器</w:t>
      </w:r>
    </w:p>
    <w:p w14:paraId="036F8BB4" w14:textId="77777777" w:rsidR="00B74C5B" w:rsidRDefault="00E10A0F">
      <w:pPr>
        <w:pStyle w:val="afffff5"/>
        <w:ind w:firstLine="420"/>
      </w:pPr>
      <w:r>
        <w:rPr>
          <w:rFonts w:hint="eastAsia"/>
        </w:rPr>
        <w:t>应支持两个及以上存储介质，可同时支持SD卡、SSD硬盘、HDD硬盘、HHD硬盘等至少一种以上类别，存储容量支持不少于500GB。存储器应区分多媒体数据存储区和其他数据存储区，且相互不应干扰。</w:t>
      </w:r>
    </w:p>
    <w:p w14:paraId="694F20B3" w14:textId="77777777" w:rsidR="00B74C5B" w:rsidRDefault="00E10A0F">
      <w:pPr>
        <w:pStyle w:val="afffff5"/>
        <w:ind w:firstLine="420"/>
      </w:pPr>
      <w:r>
        <w:rPr>
          <w:rFonts w:hint="eastAsia"/>
        </w:rPr>
        <w:t>数据存储器应具有一定的防碰撞保护功能，应支持使用专用工具在非拆机方式下手动装卸。对存储器内部数据应具有不易打开、防止篡改的保护功能。</w:t>
      </w:r>
    </w:p>
    <w:p w14:paraId="1BA66898" w14:textId="77777777" w:rsidR="00B74C5B" w:rsidRDefault="00E10A0F" w:rsidP="00BB1A53">
      <w:pPr>
        <w:pStyle w:val="affe"/>
        <w:spacing w:before="120" w:after="120"/>
        <w:ind w:left="0"/>
      </w:pPr>
      <w:r>
        <w:rPr>
          <w:rFonts w:hint="eastAsia"/>
        </w:rPr>
        <w:t>外部配件</w:t>
      </w:r>
    </w:p>
    <w:p w14:paraId="19584603" w14:textId="77777777" w:rsidR="00FB265F" w:rsidRPr="00FB265F" w:rsidRDefault="00FB265F" w:rsidP="00FB265F">
      <w:pPr>
        <w:pStyle w:val="afff"/>
        <w:spacing w:before="120" w:after="120"/>
        <w:rPr>
          <w:rFonts w:hAnsi="黑体"/>
          <w:szCs w:val="21"/>
        </w:rPr>
      </w:pPr>
      <w:r w:rsidRPr="00FB265F">
        <w:rPr>
          <w:rFonts w:hAnsi="黑体" w:hint="eastAsia"/>
          <w:szCs w:val="21"/>
        </w:rPr>
        <w:t>整体要求</w:t>
      </w:r>
    </w:p>
    <w:p w14:paraId="5A074278" w14:textId="213BB1E8" w:rsidR="00B74C5B" w:rsidRPr="00FB265F" w:rsidRDefault="00E10A0F">
      <w:pPr>
        <w:pStyle w:val="afffff5"/>
        <w:ind w:firstLine="420"/>
      </w:pPr>
      <w:r w:rsidRPr="00FB265F">
        <w:rPr>
          <w:rFonts w:hint="eastAsia"/>
        </w:rPr>
        <w:t>外部配件应符合JT/T 794标准4.1.2要求和JT/T 1076标准4.2.2要求，摄像头除了需符合JT/T 1076中的相关要求之外，还需要配备一路专门用于驾驶员状态检测的摄像头和一路用于高级驾驶辅助系统的摄像头。</w:t>
      </w:r>
    </w:p>
    <w:p w14:paraId="638DD8B9" w14:textId="77777777" w:rsidR="00B74C5B" w:rsidRDefault="00E10A0F">
      <w:pPr>
        <w:pStyle w:val="afff"/>
        <w:spacing w:before="120" w:after="120"/>
        <w:rPr>
          <w:rFonts w:hAnsi="黑体"/>
          <w:szCs w:val="21"/>
        </w:rPr>
      </w:pPr>
      <w:r>
        <w:rPr>
          <w:rFonts w:hAnsi="黑体" w:hint="eastAsia"/>
          <w:szCs w:val="21"/>
        </w:rPr>
        <w:t>主动安全报警设备</w:t>
      </w:r>
    </w:p>
    <w:p w14:paraId="53C016F5" w14:textId="77777777" w:rsidR="00B74C5B" w:rsidRDefault="00E10A0F">
      <w:pPr>
        <w:pStyle w:val="afffff5"/>
        <w:ind w:firstLine="420"/>
      </w:pPr>
      <w:r>
        <w:rPr>
          <w:rFonts w:hint="eastAsia"/>
        </w:rPr>
        <w:t>以声光的形式向驾驶员发布报警信息的设备。</w:t>
      </w:r>
    </w:p>
    <w:p w14:paraId="0B3DA879" w14:textId="77777777" w:rsidR="00B74C5B" w:rsidRDefault="00E10A0F">
      <w:pPr>
        <w:pStyle w:val="afff"/>
        <w:spacing w:before="120" w:after="120"/>
        <w:rPr>
          <w:rFonts w:hAnsi="黑体"/>
          <w:szCs w:val="21"/>
        </w:rPr>
      </w:pPr>
      <w:r>
        <w:rPr>
          <w:rFonts w:hAnsi="黑体" w:hint="eastAsia"/>
          <w:szCs w:val="21"/>
        </w:rPr>
        <w:t>备份存储器</w:t>
      </w:r>
    </w:p>
    <w:p w14:paraId="5774D9E9" w14:textId="77777777" w:rsidR="00B74C5B" w:rsidRDefault="00E10A0F">
      <w:pPr>
        <w:pStyle w:val="afffff5"/>
        <w:ind w:firstLine="420"/>
      </w:pPr>
      <w:r>
        <w:rPr>
          <w:rFonts w:hint="eastAsia"/>
        </w:rPr>
        <w:t>该存储器为选装部件，存储介质应支持SD卡、SSD硬盘、HDD硬盘、HHD硬盘其中之一，也可同时支持多种介质。存储容量支持不少于128GB的常见规格，对存储器内部数据应具有不易打开、防止篡改的保护功能。</w:t>
      </w:r>
    </w:p>
    <w:p w14:paraId="38D8A313" w14:textId="77777777" w:rsidR="00B74C5B" w:rsidRDefault="00E10A0F">
      <w:pPr>
        <w:pStyle w:val="afff"/>
        <w:spacing w:before="120" w:after="120"/>
        <w:rPr>
          <w:rFonts w:hAnsi="黑体"/>
          <w:szCs w:val="21"/>
        </w:rPr>
      </w:pPr>
      <w:proofErr w:type="gramStart"/>
      <w:r>
        <w:rPr>
          <w:rFonts w:hAnsi="黑体" w:hint="eastAsia"/>
          <w:szCs w:val="21"/>
        </w:rPr>
        <w:t>灾备存储器</w:t>
      </w:r>
      <w:proofErr w:type="gramEnd"/>
    </w:p>
    <w:p w14:paraId="69F4EB2A" w14:textId="77777777" w:rsidR="00B74C5B" w:rsidRDefault="00E10A0F">
      <w:pPr>
        <w:pStyle w:val="afffff5"/>
        <w:ind w:firstLine="420"/>
      </w:pPr>
      <w:r>
        <w:rPr>
          <w:rFonts w:hint="eastAsia"/>
        </w:rPr>
        <w:t>该存储器为选装部件，应符合JT/T 1076中附录B的相关要求。</w:t>
      </w:r>
    </w:p>
    <w:p w14:paraId="73EE8D3C" w14:textId="77777777" w:rsidR="00B74C5B" w:rsidRDefault="00E10A0F">
      <w:pPr>
        <w:pStyle w:val="affd"/>
        <w:spacing w:before="120" w:after="120"/>
      </w:pPr>
      <w:r>
        <w:rPr>
          <w:rFonts w:hint="eastAsia"/>
        </w:rPr>
        <w:t>外设组成</w:t>
      </w:r>
    </w:p>
    <w:p w14:paraId="21AD34FA" w14:textId="77777777" w:rsidR="00B74C5B" w:rsidRDefault="00E10A0F">
      <w:pPr>
        <w:pStyle w:val="afffff5"/>
        <w:ind w:firstLine="420"/>
      </w:pPr>
      <w:r>
        <w:rPr>
          <w:rFonts w:hint="eastAsia"/>
        </w:rPr>
        <w:t>外设是用户根据实际需求选择安装，能够实现特定功能的产品，外设与主机之间通过数据接口连接，接口定义见附录A。</w:t>
      </w:r>
    </w:p>
    <w:p w14:paraId="0CD6302B" w14:textId="77777777" w:rsidR="00B74C5B" w:rsidRDefault="00E10A0F">
      <w:pPr>
        <w:pStyle w:val="affd"/>
        <w:spacing w:before="120" w:after="120"/>
      </w:pPr>
      <w:r>
        <w:rPr>
          <w:rFonts w:hint="eastAsia"/>
        </w:rPr>
        <w:t>其它</w:t>
      </w:r>
    </w:p>
    <w:p w14:paraId="100290D4" w14:textId="77777777" w:rsidR="00B74C5B" w:rsidRDefault="00E10A0F">
      <w:pPr>
        <w:pStyle w:val="afffff5"/>
        <w:ind w:firstLine="420"/>
      </w:pPr>
      <w:r>
        <w:rPr>
          <w:rFonts w:hint="eastAsia"/>
        </w:rPr>
        <w:t>终端的外观、铭牌、文字、图形、标志、材质和机壳防护应符合JT/T 794中车载终端的要求。</w:t>
      </w:r>
    </w:p>
    <w:p w14:paraId="4D7AD920" w14:textId="77777777" w:rsidR="00B74C5B" w:rsidRDefault="00E10A0F">
      <w:pPr>
        <w:pStyle w:val="affc"/>
        <w:spacing w:before="240" w:after="240"/>
      </w:pPr>
      <w:bookmarkStart w:id="47" w:name="_Toc90658646"/>
      <w:r>
        <w:rPr>
          <w:rFonts w:hint="eastAsia"/>
        </w:rPr>
        <w:t>功能要求</w:t>
      </w:r>
      <w:bookmarkEnd w:id="47"/>
    </w:p>
    <w:p w14:paraId="7CE87EBB" w14:textId="77777777" w:rsidR="00B74C5B" w:rsidRDefault="00E10A0F">
      <w:pPr>
        <w:pStyle w:val="affd"/>
        <w:spacing w:before="120" w:after="120"/>
      </w:pPr>
      <w:r>
        <w:rPr>
          <w:rFonts w:hint="eastAsia"/>
        </w:rPr>
        <w:t>行车记录仪功能</w:t>
      </w:r>
    </w:p>
    <w:p w14:paraId="7E52D187" w14:textId="77777777" w:rsidR="00B74C5B" w:rsidRDefault="00E10A0F">
      <w:pPr>
        <w:pStyle w:val="afffff5"/>
        <w:ind w:firstLine="420"/>
      </w:pPr>
      <w:r>
        <w:rPr>
          <w:rFonts w:hint="eastAsia"/>
        </w:rPr>
        <w:t>行车记录仪功能应符合GB/T 19056标准中功能要求。</w:t>
      </w:r>
    </w:p>
    <w:p w14:paraId="4A3D2326" w14:textId="77777777" w:rsidR="00B74C5B" w:rsidRDefault="00E10A0F">
      <w:pPr>
        <w:pStyle w:val="affd"/>
        <w:spacing w:before="120" w:after="120"/>
      </w:pPr>
      <w:r>
        <w:rPr>
          <w:rFonts w:hint="eastAsia"/>
        </w:rPr>
        <w:t>卫星定位功能</w:t>
      </w:r>
    </w:p>
    <w:p w14:paraId="267A536E" w14:textId="77777777" w:rsidR="00B74C5B" w:rsidRDefault="00E10A0F">
      <w:pPr>
        <w:pStyle w:val="afffff5"/>
        <w:ind w:firstLine="420"/>
      </w:pPr>
      <w:r>
        <w:rPr>
          <w:rFonts w:hint="eastAsia"/>
        </w:rPr>
        <w:t>卫星定位功能应符合JT/T 794标准中功能要求。</w:t>
      </w:r>
    </w:p>
    <w:p w14:paraId="3DDF68A5" w14:textId="77777777" w:rsidR="00B74C5B" w:rsidRDefault="00E10A0F">
      <w:pPr>
        <w:pStyle w:val="affd"/>
        <w:spacing w:before="120" w:after="120"/>
      </w:pPr>
      <w:r>
        <w:rPr>
          <w:rFonts w:hint="eastAsia"/>
        </w:rPr>
        <w:t>车载视频监控功能</w:t>
      </w:r>
    </w:p>
    <w:p w14:paraId="3EBE58EF" w14:textId="77777777" w:rsidR="00B74C5B" w:rsidRDefault="00E10A0F">
      <w:pPr>
        <w:pStyle w:val="afffff5"/>
        <w:ind w:firstLine="420"/>
      </w:pPr>
      <w:r>
        <w:rPr>
          <w:rFonts w:hint="eastAsia"/>
        </w:rPr>
        <w:t>车载视频监控功能在符合JT/T 1076标准功能要求外，还应满足以下要求：</w:t>
      </w:r>
    </w:p>
    <w:p w14:paraId="27669E3F" w14:textId="77777777" w:rsidR="00B74C5B" w:rsidRDefault="00E10A0F">
      <w:pPr>
        <w:pStyle w:val="afffff5"/>
        <w:ind w:firstLine="420"/>
      </w:pPr>
      <w:r>
        <w:rPr>
          <w:rFonts w:hint="eastAsia"/>
        </w:rPr>
        <w:lastRenderedPageBreak/>
        <w:t>终端应具备记录至少300h录像的能力，录制图像至少有两路采用1280×720（720P）或以上图像分辨率，</w:t>
      </w:r>
      <w:proofErr w:type="gramStart"/>
      <w:r>
        <w:rPr>
          <w:rFonts w:hint="eastAsia"/>
        </w:rPr>
        <w:t>帧率要求</w:t>
      </w:r>
      <w:proofErr w:type="gramEnd"/>
      <w:r>
        <w:rPr>
          <w:rFonts w:hint="eastAsia"/>
        </w:rPr>
        <w:t>10帧/s以上。</w:t>
      </w:r>
    </w:p>
    <w:p w14:paraId="26D18D10" w14:textId="77777777" w:rsidR="00B74C5B" w:rsidRDefault="00E10A0F">
      <w:pPr>
        <w:pStyle w:val="affd"/>
        <w:spacing w:before="120" w:after="120"/>
      </w:pPr>
      <w:r>
        <w:rPr>
          <w:rFonts w:hint="eastAsia"/>
        </w:rPr>
        <w:t>前向碰撞预警功能</w:t>
      </w:r>
    </w:p>
    <w:p w14:paraId="501D5ECD" w14:textId="77777777" w:rsidR="00B74C5B" w:rsidRDefault="00E10A0F" w:rsidP="00BB1A53">
      <w:pPr>
        <w:pStyle w:val="affe"/>
        <w:spacing w:before="120" w:after="120"/>
        <w:ind w:left="0"/>
      </w:pPr>
      <w:r>
        <w:rPr>
          <w:rFonts w:hint="eastAsia"/>
        </w:rPr>
        <w:t>功能说明</w:t>
      </w:r>
    </w:p>
    <w:p w14:paraId="11CABCF6" w14:textId="77777777" w:rsidR="00B74C5B" w:rsidRDefault="00E10A0F">
      <w:pPr>
        <w:pStyle w:val="afffff5"/>
        <w:ind w:firstLine="420"/>
      </w:pPr>
      <w:r>
        <w:rPr>
          <w:rFonts w:hint="eastAsia"/>
        </w:rPr>
        <w:t>前向碰撞预警系统应具备前向碰撞报警、车距过近报警、车道偏离报警、行人碰撞报警，推荐交通标志识别、主动拍照功能，并按要求进行报警提示或上传到平台。</w:t>
      </w:r>
    </w:p>
    <w:p w14:paraId="29BFDEB8" w14:textId="77777777" w:rsidR="00B74C5B" w:rsidRDefault="00E10A0F">
      <w:pPr>
        <w:pStyle w:val="afffff5"/>
        <w:ind w:firstLine="420"/>
      </w:pPr>
      <w:r>
        <w:rPr>
          <w:rFonts w:hint="eastAsia"/>
        </w:rPr>
        <w:t>要求采用智能视频分析技术实现上述功能，应符合JT/T 883要求。</w:t>
      </w:r>
    </w:p>
    <w:p w14:paraId="40CFF8E8" w14:textId="77777777" w:rsidR="00B74C5B" w:rsidRDefault="00E10A0F" w:rsidP="00BB1A53">
      <w:pPr>
        <w:pStyle w:val="affe"/>
        <w:spacing w:before="120" w:after="120"/>
        <w:ind w:left="0"/>
      </w:pPr>
      <w:r>
        <w:rPr>
          <w:rFonts w:hint="eastAsia"/>
        </w:rPr>
        <w:t>前向碰撞报警</w:t>
      </w:r>
    </w:p>
    <w:p w14:paraId="058CC1BD" w14:textId="77777777" w:rsidR="00B74C5B" w:rsidRDefault="00E10A0F">
      <w:pPr>
        <w:pStyle w:val="afffff5"/>
        <w:ind w:firstLine="420"/>
      </w:pPr>
      <w:r>
        <w:rPr>
          <w:rFonts w:hint="eastAsia"/>
        </w:rPr>
        <w:t>前车碰撞报警功能应符合JT/T 883标准5.3条要求。且应具备以下功能：</w:t>
      </w:r>
    </w:p>
    <w:p w14:paraId="03F120E4" w14:textId="77777777" w:rsidR="00B74C5B" w:rsidRDefault="00E10A0F">
      <w:pPr>
        <w:pStyle w:val="af5"/>
        <w:numPr>
          <w:ilvl w:val="0"/>
          <w:numId w:val="32"/>
        </w:numPr>
      </w:pPr>
      <w:r>
        <w:rPr>
          <w:rFonts w:hint="eastAsia"/>
        </w:rPr>
        <w:t>能够在以下状况下正常工作：</w:t>
      </w:r>
    </w:p>
    <w:p w14:paraId="54878B44" w14:textId="77777777" w:rsidR="00B74C5B" w:rsidRPr="00FB265F" w:rsidRDefault="00E10A0F" w:rsidP="0047597B">
      <w:pPr>
        <w:pStyle w:val="afffff5"/>
        <w:numPr>
          <w:ilvl w:val="0"/>
          <w:numId w:val="66"/>
        </w:numPr>
        <w:ind w:firstLineChars="0"/>
      </w:pPr>
      <w:r w:rsidRPr="00FB265F">
        <w:rPr>
          <w:rFonts w:hint="eastAsia"/>
        </w:rPr>
        <w:t>包含晴天、雨雪天气、雾</w:t>
      </w:r>
      <w:proofErr w:type="gramStart"/>
      <w:r w:rsidRPr="00FB265F">
        <w:rPr>
          <w:rFonts w:hint="eastAsia"/>
        </w:rPr>
        <w:t>霾</w:t>
      </w:r>
      <w:proofErr w:type="gramEnd"/>
      <w:r w:rsidRPr="00FB265F">
        <w:rPr>
          <w:rFonts w:hint="eastAsia"/>
        </w:rPr>
        <w:t>天气等在内的各类天气情况；</w:t>
      </w:r>
    </w:p>
    <w:p w14:paraId="6EF691A2" w14:textId="77777777" w:rsidR="00B74C5B" w:rsidRPr="00FB265F" w:rsidRDefault="00E10A0F" w:rsidP="0047597B">
      <w:pPr>
        <w:pStyle w:val="afffff5"/>
        <w:numPr>
          <w:ilvl w:val="0"/>
          <w:numId w:val="66"/>
        </w:numPr>
        <w:ind w:firstLineChars="0"/>
      </w:pPr>
      <w:r w:rsidRPr="00FB265F">
        <w:rPr>
          <w:rFonts w:hint="eastAsia"/>
        </w:rPr>
        <w:t>白天、黄昏、夜晚、黎明等不同时间、不同光照条件；</w:t>
      </w:r>
    </w:p>
    <w:p w14:paraId="043DDD34" w14:textId="77777777" w:rsidR="00B74C5B" w:rsidRPr="00FB265F" w:rsidRDefault="00E10A0F" w:rsidP="0047597B">
      <w:pPr>
        <w:pStyle w:val="afffff5"/>
        <w:numPr>
          <w:ilvl w:val="0"/>
          <w:numId w:val="66"/>
        </w:numPr>
        <w:ind w:firstLineChars="0"/>
      </w:pPr>
      <w:r w:rsidRPr="00FB265F">
        <w:rPr>
          <w:rFonts w:hint="eastAsia"/>
        </w:rPr>
        <w:t>国内所有等级道路。</w:t>
      </w:r>
    </w:p>
    <w:p w14:paraId="545BD65A" w14:textId="77777777" w:rsidR="00B74C5B" w:rsidRDefault="00E10A0F">
      <w:pPr>
        <w:pStyle w:val="af5"/>
        <w:numPr>
          <w:ilvl w:val="0"/>
          <w:numId w:val="32"/>
        </w:numPr>
      </w:pPr>
      <w:r>
        <w:rPr>
          <w:rFonts w:hint="eastAsia"/>
        </w:rPr>
        <w:t>具备设置报警分级速度阈值与安全时间阈值的功能：</w:t>
      </w:r>
    </w:p>
    <w:p w14:paraId="623B18F4" w14:textId="77777777" w:rsidR="00B74C5B" w:rsidRPr="00FB265F" w:rsidRDefault="00E10A0F" w:rsidP="0047597B">
      <w:pPr>
        <w:pStyle w:val="afffff5"/>
        <w:numPr>
          <w:ilvl w:val="0"/>
          <w:numId w:val="67"/>
        </w:numPr>
        <w:ind w:firstLineChars="0"/>
      </w:pPr>
      <w:r w:rsidRPr="00FB265F">
        <w:rPr>
          <w:rFonts w:hint="eastAsia"/>
        </w:rPr>
        <w:t>当车辆速度低于分级速度阈值时，若碰撞时间低于安全时间阈值（采用JT/T 883标准所规定的2.7s，下同），产生一级报警，同时进行语音报警提示或者显示报警提示；</w:t>
      </w:r>
    </w:p>
    <w:p w14:paraId="103935D0" w14:textId="77777777" w:rsidR="00B74C5B" w:rsidRPr="00FB265F" w:rsidRDefault="00E10A0F" w:rsidP="0047597B">
      <w:pPr>
        <w:pStyle w:val="afffff5"/>
        <w:numPr>
          <w:ilvl w:val="0"/>
          <w:numId w:val="67"/>
        </w:numPr>
        <w:ind w:firstLineChars="0"/>
      </w:pPr>
      <w:r w:rsidRPr="00FB265F">
        <w:rPr>
          <w:rFonts w:hint="eastAsia"/>
        </w:rPr>
        <w:t>当车辆速度高于分级速度阈值时，若碰撞时间低于安全时间阈值，产生二级报警，同时进行语音报警提示或者显示报警提示；</w:t>
      </w:r>
    </w:p>
    <w:p w14:paraId="7DD238FC" w14:textId="77777777" w:rsidR="00B74C5B" w:rsidRPr="00FB265F" w:rsidRDefault="00E10A0F" w:rsidP="0047597B">
      <w:pPr>
        <w:pStyle w:val="afffff5"/>
        <w:numPr>
          <w:ilvl w:val="0"/>
          <w:numId w:val="67"/>
        </w:numPr>
        <w:ind w:firstLineChars="0"/>
      </w:pPr>
      <w:r w:rsidRPr="00FB265F">
        <w:rPr>
          <w:rFonts w:hint="eastAsia"/>
        </w:rPr>
        <w:t>产生报警时，终端应向平台发送前车碰撞报警信息，信息需包含报警级别。若报警级别为二级报警，则终端还需保存报警点至少包含车外前部区域的照片和视频，并上传至平台。</w:t>
      </w:r>
    </w:p>
    <w:p w14:paraId="04E1263E" w14:textId="77777777" w:rsidR="00B74C5B" w:rsidRDefault="00E10A0F" w:rsidP="00BB1A53">
      <w:pPr>
        <w:pStyle w:val="affe"/>
        <w:spacing w:before="120" w:after="120"/>
        <w:ind w:left="0"/>
      </w:pPr>
      <w:r>
        <w:rPr>
          <w:rFonts w:hint="eastAsia"/>
        </w:rPr>
        <w:t>车距过近报警</w:t>
      </w:r>
    </w:p>
    <w:p w14:paraId="4C84D464" w14:textId="77777777" w:rsidR="00B74C5B" w:rsidRDefault="00E10A0F">
      <w:pPr>
        <w:pStyle w:val="afffff5"/>
        <w:ind w:firstLine="420"/>
      </w:pPr>
      <w:r>
        <w:rPr>
          <w:rFonts w:hint="eastAsia"/>
        </w:rPr>
        <w:t>车辆在行驶过程中，终端应能够实时监测与前车的距离时间，且应具备以下功能：</w:t>
      </w:r>
    </w:p>
    <w:p w14:paraId="1ED4DF31" w14:textId="77777777" w:rsidR="00B74C5B" w:rsidRDefault="00E10A0F" w:rsidP="0047597B">
      <w:pPr>
        <w:pStyle w:val="af5"/>
        <w:numPr>
          <w:ilvl w:val="0"/>
          <w:numId w:val="33"/>
        </w:numPr>
      </w:pPr>
      <w:r>
        <w:rPr>
          <w:rFonts w:hint="eastAsia"/>
        </w:rPr>
        <w:t>能够在以下状况下正常工作：</w:t>
      </w:r>
    </w:p>
    <w:p w14:paraId="67830CA0" w14:textId="77777777" w:rsidR="00B74C5B" w:rsidRPr="00FB265F" w:rsidRDefault="00E10A0F" w:rsidP="0047597B">
      <w:pPr>
        <w:pStyle w:val="afffff5"/>
        <w:numPr>
          <w:ilvl w:val="0"/>
          <w:numId w:val="68"/>
        </w:numPr>
        <w:ind w:firstLineChars="0"/>
      </w:pPr>
      <w:r w:rsidRPr="00FB265F">
        <w:rPr>
          <w:rFonts w:hint="eastAsia"/>
        </w:rPr>
        <w:t>包含晴天、雨雪天气、雾</w:t>
      </w:r>
      <w:proofErr w:type="gramStart"/>
      <w:r w:rsidRPr="00FB265F">
        <w:rPr>
          <w:rFonts w:hint="eastAsia"/>
        </w:rPr>
        <w:t>霾</w:t>
      </w:r>
      <w:proofErr w:type="gramEnd"/>
      <w:r w:rsidRPr="00FB265F">
        <w:rPr>
          <w:rFonts w:hint="eastAsia"/>
        </w:rPr>
        <w:t>天气等在内的各类天气情况；</w:t>
      </w:r>
    </w:p>
    <w:p w14:paraId="29884E50" w14:textId="77777777" w:rsidR="00B74C5B" w:rsidRPr="00FB265F" w:rsidRDefault="00E10A0F" w:rsidP="0047597B">
      <w:pPr>
        <w:pStyle w:val="afffff5"/>
        <w:numPr>
          <w:ilvl w:val="0"/>
          <w:numId w:val="68"/>
        </w:numPr>
        <w:ind w:firstLineChars="0"/>
      </w:pPr>
      <w:r w:rsidRPr="00FB265F">
        <w:rPr>
          <w:rFonts w:hint="eastAsia"/>
        </w:rPr>
        <w:t>白天、黄昏、夜晚、黎明等不同时间、不同光照条件。</w:t>
      </w:r>
    </w:p>
    <w:p w14:paraId="6D311406" w14:textId="77777777" w:rsidR="00B74C5B" w:rsidRDefault="00E10A0F" w:rsidP="0047597B">
      <w:pPr>
        <w:pStyle w:val="af5"/>
        <w:numPr>
          <w:ilvl w:val="0"/>
          <w:numId w:val="33"/>
        </w:numPr>
      </w:pPr>
      <w:r>
        <w:rPr>
          <w:rFonts w:hint="eastAsia"/>
        </w:rPr>
        <w:t>具有区分正在同车道行进的前车、后车、反向车道的车辆，并在与前车距离过近时，进</w:t>
      </w:r>
      <w:proofErr w:type="gramStart"/>
      <w:r>
        <w:rPr>
          <w:rFonts w:hint="eastAsia"/>
        </w:rPr>
        <w:t>行车距过近</w:t>
      </w:r>
      <w:proofErr w:type="gramEnd"/>
      <w:r>
        <w:rPr>
          <w:rFonts w:hint="eastAsia"/>
        </w:rPr>
        <w:t>报警；</w:t>
      </w:r>
    </w:p>
    <w:p w14:paraId="0EDA1688" w14:textId="77777777" w:rsidR="00B74C5B" w:rsidRDefault="00E10A0F" w:rsidP="0047597B">
      <w:pPr>
        <w:pStyle w:val="af5"/>
        <w:numPr>
          <w:ilvl w:val="0"/>
          <w:numId w:val="33"/>
        </w:numPr>
      </w:pPr>
      <w:r>
        <w:rPr>
          <w:rFonts w:hint="eastAsia"/>
        </w:rPr>
        <w:t>在交叉路口根据车辆位置判断碰撞预警的功能；</w:t>
      </w:r>
    </w:p>
    <w:p w14:paraId="5F9F05B1" w14:textId="77777777" w:rsidR="00B74C5B" w:rsidRDefault="00E10A0F" w:rsidP="0047597B">
      <w:pPr>
        <w:pStyle w:val="af5"/>
        <w:numPr>
          <w:ilvl w:val="0"/>
          <w:numId w:val="33"/>
        </w:numPr>
      </w:pPr>
      <w:r>
        <w:rPr>
          <w:rFonts w:hint="eastAsia"/>
        </w:rPr>
        <w:t>在双向弯道条件下，终端应具有区分同向车道前车和反向车道的车辆的功能；</w:t>
      </w:r>
    </w:p>
    <w:p w14:paraId="72AA5088" w14:textId="77777777" w:rsidR="00B74C5B" w:rsidRDefault="00E10A0F" w:rsidP="0047597B">
      <w:pPr>
        <w:pStyle w:val="af5"/>
        <w:numPr>
          <w:ilvl w:val="0"/>
          <w:numId w:val="33"/>
        </w:numPr>
      </w:pPr>
      <w:r>
        <w:rPr>
          <w:rFonts w:hint="eastAsia"/>
        </w:rPr>
        <w:t>在车辆出现紧急制动、侧翻等情况下，终端应具备紧急预警功能，并上传至平台；</w:t>
      </w:r>
    </w:p>
    <w:p w14:paraId="0AE06D91" w14:textId="77777777" w:rsidR="00B74C5B" w:rsidRDefault="00E10A0F" w:rsidP="0047597B">
      <w:pPr>
        <w:pStyle w:val="af5"/>
        <w:numPr>
          <w:ilvl w:val="0"/>
          <w:numId w:val="33"/>
        </w:numPr>
      </w:pPr>
      <w:r>
        <w:rPr>
          <w:rFonts w:hint="eastAsia"/>
        </w:rPr>
        <w:t>具备设置报警分级速度阈值与安全距离时间阈值的功能：</w:t>
      </w:r>
    </w:p>
    <w:p w14:paraId="5ED80667" w14:textId="77777777" w:rsidR="00B74C5B" w:rsidRPr="00FB265F" w:rsidRDefault="00E10A0F" w:rsidP="0047597B">
      <w:pPr>
        <w:pStyle w:val="afffff5"/>
        <w:numPr>
          <w:ilvl w:val="0"/>
          <w:numId w:val="69"/>
        </w:numPr>
        <w:ind w:firstLineChars="0"/>
      </w:pPr>
      <w:r w:rsidRPr="00FB265F">
        <w:rPr>
          <w:rFonts w:hint="eastAsia"/>
        </w:rPr>
        <w:t>当车辆速度低于报警分级速度阈值时，若与前车距离时间低于安全距离时间阈值，产生一级报警，同时进行语音报警提示或者显示报警提示；</w:t>
      </w:r>
    </w:p>
    <w:p w14:paraId="207A7623" w14:textId="77777777" w:rsidR="00B74C5B" w:rsidRPr="00FB265F" w:rsidRDefault="00E10A0F" w:rsidP="0047597B">
      <w:pPr>
        <w:pStyle w:val="afffff5"/>
        <w:numPr>
          <w:ilvl w:val="0"/>
          <w:numId w:val="69"/>
        </w:numPr>
        <w:ind w:firstLineChars="0"/>
      </w:pPr>
      <w:r w:rsidRPr="00FB265F">
        <w:rPr>
          <w:rFonts w:hint="eastAsia"/>
        </w:rPr>
        <w:t>当车辆速度高于报警分级速度阈值时，若与前车距离时间低于安全距离时间阈值，产生二级报警，同时进行语音报警提示或者显示报警提示；</w:t>
      </w:r>
    </w:p>
    <w:p w14:paraId="1512D297" w14:textId="77777777" w:rsidR="00B74C5B" w:rsidRPr="00FB265F" w:rsidRDefault="00E10A0F" w:rsidP="0047597B">
      <w:pPr>
        <w:pStyle w:val="afffff5"/>
        <w:numPr>
          <w:ilvl w:val="0"/>
          <w:numId w:val="69"/>
        </w:numPr>
        <w:ind w:firstLineChars="0"/>
      </w:pPr>
      <w:r w:rsidRPr="00FB265F">
        <w:rPr>
          <w:rFonts w:hint="eastAsia"/>
        </w:rPr>
        <w:t>产生报警时，终端应向平台发送车距过近报警信息，信息需包含报警级别。若报警级别为二级报警，则终端还需保存报警点至少包含车外前部区域的照片和视频，并上传至平台。</w:t>
      </w:r>
    </w:p>
    <w:p w14:paraId="0E25B556" w14:textId="77777777" w:rsidR="00B74C5B" w:rsidRDefault="00E10A0F" w:rsidP="00BB1A53">
      <w:pPr>
        <w:pStyle w:val="affe"/>
        <w:spacing w:before="120" w:after="120"/>
        <w:ind w:left="0"/>
      </w:pPr>
      <w:r>
        <w:rPr>
          <w:rFonts w:hint="eastAsia"/>
        </w:rPr>
        <w:t>车道偏离报警</w:t>
      </w:r>
    </w:p>
    <w:p w14:paraId="57AA6CD9" w14:textId="77777777" w:rsidR="00B74C5B" w:rsidRDefault="00E10A0F">
      <w:pPr>
        <w:pStyle w:val="afffff5"/>
        <w:ind w:firstLine="420"/>
      </w:pPr>
      <w:r>
        <w:rPr>
          <w:rFonts w:hint="eastAsia"/>
        </w:rPr>
        <w:t>终端应符合JT/T 883标准5.4要求，且符合以下功能要求：</w:t>
      </w:r>
    </w:p>
    <w:p w14:paraId="401E9B0C" w14:textId="77777777" w:rsidR="00B74C5B" w:rsidRDefault="00E10A0F" w:rsidP="0047597B">
      <w:pPr>
        <w:pStyle w:val="af5"/>
        <w:numPr>
          <w:ilvl w:val="0"/>
          <w:numId w:val="34"/>
        </w:numPr>
      </w:pPr>
      <w:r>
        <w:rPr>
          <w:rFonts w:hint="eastAsia"/>
        </w:rPr>
        <w:t>具备正确区分驾驶员正常变道和车道偏离的功能；</w:t>
      </w:r>
    </w:p>
    <w:p w14:paraId="712EE982" w14:textId="77777777" w:rsidR="00B74C5B" w:rsidRDefault="00E10A0F" w:rsidP="0047597B">
      <w:pPr>
        <w:pStyle w:val="af5"/>
        <w:numPr>
          <w:ilvl w:val="0"/>
          <w:numId w:val="34"/>
        </w:numPr>
      </w:pPr>
      <w:r>
        <w:rPr>
          <w:rFonts w:hint="eastAsia"/>
        </w:rPr>
        <w:t>能够在以下状况下正常工作：</w:t>
      </w:r>
    </w:p>
    <w:p w14:paraId="2FC10B60" w14:textId="77777777" w:rsidR="00B74C5B" w:rsidRPr="00FB265F" w:rsidRDefault="00E10A0F" w:rsidP="0047597B">
      <w:pPr>
        <w:pStyle w:val="afffff5"/>
        <w:numPr>
          <w:ilvl w:val="0"/>
          <w:numId w:val="70"/>
        </w:numPr>
        <w:ind w:firstLineChars="0"/>
      </w:pPr>
      <w:r w:rsidRPr="00FB265F">
        <w:rPr>
          <w:rFonts w:hint="eastAsia"/>
        </w:rPr>
        <w:t>包含晴天、雨雪天气、雾</w:t>
      </w:r>
      <w:proofErr w:type="gramStart"/>
      <w:r w:rsidRPr="00FB265F">
        <w:rPr>
          <w:rFonts w:hint="eastAsia"/>
        </w:rPr>
        <w:t>霾</w:t>
      </w:r>
      <w:proofErr w:type="gramEnd"/>
      <w:r w:rsidRPr="00FB265F">
        <w:rPr>
          <w:rFonts w:hint="eastAsia"/>
        </w:rPr>
        <w:t>天气等在内的各类天气情况；</w:t>
      </w:r>
    </w:p>
    <w:p w14:paraId="1BDE3220" w14:textId="77777777" w:rsidR="00B74C5B" w:rsidRPr="00FB265F" w:rsidRDefault="00E10A0F" w:rsidP="0047597B">
      <w:pPr>
        <w:pStyle w:val="afffff5"/>
        <w:numPr>
          <w:ilvl w:val="0"/>
          <w:numId w:val="70"/>
        </w:numPr>
        <w:ind w:firstLineChars="0"/>
      </w:pPr>
      <w:r w:rsidRPr="00FB265F">
        <w:rPr>
          <w:rFonts w:hint="eastAsia"/>
        </w:rPr>
        <w:t>白天、黄昏、夜晚、黎明等不同时间、不同光照条件。</w:t>
      </w:r>
    </w:p>
    <w:p w14:paraId="3635BDB5" w14:textId="77777777" w:rsidR="00B74C5B" w:rsidRDefault="00E10A0F" w:rsidP="0047597B">
      <w:pPr>
        <w:pStyle w:val="af5"/>
        <w:numPr>
          <w:ilvl w:val="0"/>
          <w:numId w:val="34"/>
        </w:numPr>
      </w:pPr>
      <w:r>
        <w:rPr>
          <w:rFonts w:hint="eastAsia"/>
        </w:rPr>
        <w:lastRenderedPageBreak/>
        <w:t>具备设置报警分级速度阈值的功能：</w:t>
      </w:r>
    </w:p>
    <w:p w14:paraId="46BB988D" w14:textId="77777777" w:rsidR="00B74C5B" w:rsidRPr="00FB265F" w:rsidRDefault="00E10A0F" w:rsidP="0047597B">
      <w:pPr>
        <w:pStyle w:val="afffff5"/>
        <w:numPr>
          <w:ilvl w:val="0"/>
          <w:numId w:val="71"/>
        </w:numPr>
        <w:ind w:firstLineChars="0"/>
      </w:pPr>
      <w:r w:rsidRPr="00FB265F">
        <w:rPr>
          <w:rFonts w:hint="eastAsia"/>
        </w:rPr>
        <w:t>当车辆速度低于报警分级速度阈值时，若发生车道偏移，产生一级报警，同时进行语音报警提示或者显示报警提示；</w:t>
      </w:r>
    </w:p>
    <w:p w14:paraId="25D84439" w14:textId="77777777" w:rsidR="00B74C5B" w:rsidRPr="00FB265F" w:rsidRDefault="00E10A0F" w:rsidP="0047597B">
      <w:pPr>
        <w:pStyle w:val="afffff5"/>
        <w:numPr>
          <w:ilvl w:val="0"/>
          <w:numId w:val="71"/>
        </w:numPr>
        <w:ind w:firstLineChars="0"/>
      </w:pPr>
      <w:r w:rsidRPr="00FB265F">
        <w:rPr>
          <w:rFonts w:hint="eastAsia"/>
        </w:rPr>
        <w:t>当车辆速度高于报警分级速度阈值时，若发生车道偏移，产生二级报警，同时进行语音报警提示或者显示报警提示；</w:t>
      </w:r>
    </w:p>
    <w:p w14:paraId="74BE00DE" w14:textId="77777777" w:rsidR="00B74C5B" w:rsidRPr="00FB265F" w:rsidRDefault="00E10A0F" w:rsidP="0047597B">
      <w:pPr>
        <w:pStyle w:val="afffff5"/>
        <w:numPr>
          <w:ilvl w:val="0"/>
          <w:numId w:val="71"/>
        </w:numPr>
        <w:ind w:firstLineChars="0"/>
      </w:pPr>
      <w:r w:rsidRPr="00FB265F">
        <w:rPr>
          <w:rFonts w:hint="eastAsia"/>
        </w:rPr>
        <w:t>产生报警时，终端应向平台发送车道偏离报警信息，信息需包含报警级别。若报警级别为二级报警，则终端还需保存报警点至少包含车外前部区域的照片和视频，并上传至平台。</w:t>
      </w:r>
    </w:p>
    <w:p w14:paraId="38342D66" w14:textId="77777777" w:rsidR="00B74C5B" w:rsidRDefault="00E10A0F" w:rsidP="00BB1A53">
      <w:pPr>
        <w:pStyle w:val="affe"/>
        <w:spacing w:before="120" w:after="120"/>
        <w:ind w:left="0"/>
      </w:pPr>
      <w:r>
        <w:rPr>
          <w:rFonts w:hint="eastAsia"/>
        </w:rPr>
        <w:t>行人碰撞报警</w:t>
      </w:r>
    </w:p>
    <w:p w14:paraId="44BE797F" w14:textId="77777777" w:rsidR="00B74C5B" w:rsidRDefault="00E10A0F">
      <w:pPr>
        <w:pStyle w:val="afffff5"/>
        <w:ind w:firstLine="420"/>
      </w:pPr>
      <w:r>
        <w:rPr>
          <w:rFonts w:hint="eastAsia"/>
        </w:rPr>
        <w:t>终端宜具备基于智能视频分析实现行人识别和报警的功能，且应符合以下要求：</w:t>
      </w:r>
    </w:p>
    <w:p w14:paraId="5A47D600" w14:textId="77777777" w:rsidR="00B74C5B" w:rsidRDefault="00E10A0F" w:rsidP="0047597B">
      <w:pPr>
        <w:pStyle w:val="af5"/>
        <w:numPr>
          <w:ilvl w:val="0"/>
          <w:numId w:val="35"/>
        </w:numPr>
      </w:pPr>
      <w:r>
        <w:rPr>
          <w:rFonts w:hint="eastAsia"/>
        </w:rPr>
        <w:t>能够在以下状况下正常工作：</w:t>
      </w:r>
    </w:p>
    <w:p w14:paraId="10E9A82D" w14:textId="77777777" w:rsidR="00B74C5B" w:rsidRPr="00FB265F" w:rsidRDefault="00E10A0F" w:rsidP="0047597B">
      <w:pPr>
        <w:pStyle w:val="afffff5"/>
        <w:numPr>
          <w:ilvl w:val="0"/>
          <w:numId w:val="72"/>
        </w:numPr>
        <w:ind w:firstLineChars="0"/>
      </w:pPr>
      <w:r w:rsidRPr="00FB265F">
        <w:rPr>
          <w:rFonts w:hint="eastAsia"/>
        </w:rPr>
        <w:t>包含晴天、雨雪天气、雾</w:t>
      </w:r>
      <w:proofErr w:type="gramStart"/>
      <w:r w:rsidRPr="00FB265F">
        <w:rPr>
          <w:rFonts w:hint="eastAsia"/>
        </w:rPr>
        <w:t>霾</w:t>
      </w:r>
      <w:proofErr w:type="gramEnd"/>
      <w:r w:rsidRPr="00FB265F">
        <w:rPr>
          <w:rFonts w:hint="eastAsia"/>
        </w:rPr>
        <w:t>天气等在内的各类天气情况；</w:t>
      </w:r>
    </w:p>
    <w:p w14:paraId="6EE58895" w14:textId="77777777" w:rsidR="00B74C5B" w:rsidRPr="00FB265F" w:rsidRDefault="00E10A0F" w:rsidP="0047597B">
      <w:pPr>
        <w:pStyle w:val="afffff5"/>
        <w:numPr>
          <w:ilvl w:val="0"/>
          <w:numId w:val="72"/>
        </w:numPr>
        <w:ind w:firstLineChars="0"/>
      </w:pPr>
      <w:r w:rsidRPr="00FB265F">
        <w:rPr>
          <w:rFonts w:hint="eastAsia"/>
        </w:rPr>
        <w:t>白天、黄昏、夜晚、黎明等不同时间、不同光照条件；</w:t>
      </w:r>
    </w:p>
    <w:p w14:paraId="76B5ABD8" w14:textId="77777777" w:rsidR="00B74C5B" w:rsidRPr="00FB265F" w:rsidRDefault="00E10A0F" w:rsidP="0047597B">
      <w:pPr>
        <w:pStyle w:val="afffff5"/>
        <w:numPr>
          <w:ilvl w:val="0"/>
          <w:numId w:val="72"/>
        </w:numPr>
        <w:ind w:firstLineChars="0"/>
      </w:pPr>
      <w:r w:rsidRPr="00FB265F">
        <w:rPr>
          <w:rFonts w:hint="eastAsia"/>
        </w:rPr>
        <w:t>国内所有等级道路；</w:t>
      </w:r>
    </w:p>
    <w:p w14:paraId="328E7714" w14:textId="77777777" w:rsidR="00B74C5B" w:rsidRPr="00FB265F" w:rsidRDefault="00E10A0F" w:rsidP="0047597B">
      <w:pPr>
        <w:pStyle w:val="afffff5"/>
        <w:numPr>
          <w:ilvl w:val="0"/>
          <w:numId w:val="72"/>
        </w:numPr>
        <w:ind w:firstLineChars="0"/>
      </w:pPr>
      <w:r w:rsidRPr="00FB265F">
        <w:rPr>
          <w:rFonts w:hint="eastAsia"/>
        </w:rPr>
        <w:t>不同速度情况。</w:t>
      </w:r>
    </w:p>
    <w:p w14:paraId="1E7B0C9D" w14:textId="77777777" w:rsidR="00B74C5B" w:rsidRDefault="00E10A0F" w:rsidP="0047597B">
      <w:pPr>
        <w:pStyle w:val="af5"/>
        <w:numPr>
          <w:ilvl w:val="0"/>
          <w:numId w:val="35"/>
        </w:numPr>
      </w:pPr>
      <w:r>
        <w:rPr>
          <w:rFonts w:hint="eastAsia"/>
        </w:rPr>
        <w:t>具备区分车辆前方行人与路侧行人的功能；</w:t>
      </w:r>
    </w:p>
    <w:p w14:paraId="719FAE69" w14:textId="77777777" w:rsidR="00B74C5B" w:rsidRDefault="00E10A0F" w:rsidP="0047597B">
      <w:pPr>
        <w:pStyle w:val="af5"/>
        <w:numPr>
          <w:ilvl w:val="0"/>
          <w:numId w:val="35"/>
        </w:numPr>
      </w:pPr>
      <w:r>
        <w:rPr>
          <w:rFonts w:hint="eastAsia"/>
        </w:rPr>
        <w:t>具备检测各种状态行人的功能，行人状态包括且不限于步行、跑步、下蹲、打伞、骑车等；</w:t>
      </w:r>
    </w:p>
    <w:p w14:paraId="15F2E802" w14:textId="77777777" w:rsidR="00B74C5B" w:rsidRDefault="00E10A0F" w:rsidP="0047597B">
      <w:pPr>
        <w:pStyle w:val="af5"/>
        <w:numPr>
          <w:ilvl w:val="0"/>
          <w:numId w:val="35"/>
        </w:numPr>
      </w:pPr>
      <w:r>
        <w:rPr>
          <w:rFonts w:hint="eastAsia"/>
        </w:rPr>
        <w:t>具备设置报警分级速度阈值的功能：</w:t>
      </w:r>
    </w:p>
    <w:p w14:paraId="22BB63EE" w14:textId="77777777" w:rsidR="00B74C5B" w:rsidRPr="00FB265F" w:rsidRDefault="00E10A0F" w:rsidP="0047597B">
      <w:pPr>
        <w:pStyle w:val="afffff5"/>
        <w:numPr>
          <w:ilvl w:val="0"/>
          <w:numId w:val="73"/>
        </w:numPr>
        <w:ind w:firstLineChars="0"/>
      </w:pPr>
      <w:r w:rsidRPr="00FB265F">
        <w:rPr>
          <w:rFonts w:hint="eastAsia"/>
        </w:rPr>
        <w:t>当车辆速度低于报警分级速度阈值时，若检测到与行人距离时间小于行人碰撞报警时间阈值，产生一级报警，同时进行语音报警提示或者显示报警提示；</w:t>
      </w:r>
    </w:p>
    <w:p w14:paraId="09F554B7" w14:textId="77777777" w:rsidR="00B74C5B" w:rsidRPr="00FB265F" w:rsidRDefault="00E10A0F" w:rsidP="0047597B">
      <w:pPr>
        <w:pStyle w:val="afffff5"/>
        <w:numPr>
          <w:ilvl w:val="0"/>
          <w:numId w:val="73"/>
        </w:numPr>
        <w:ind w:firstLineChars="0"/>
      </w:pPr>
      <w:r w:rsidRPr="00FB265F">
        <w:rPr>
          <w:rFonts w:hint="eastAsia"/>
        </w:rPr>
        <w:t>当车辆速度高于报警分级速度阈值时，若检测到与行人距离时间小于行人碰撞报警时间阈值，产生二级报警，同时进行语音报警提示或者显示报警提示；</w:t>
      </w:r>
    </w:p>
    <w:p w14:paraId="23BFAD40" w14:textId="77777777" w:rsidR="00B74C5B" w:rsidRPr="00FB265F" w:rsidRDefault="00E10A0F" w:rsidP="0047597B">
      <w:pPr>
        <w:pStyle w:val="afffff5"/>
        <w:numPr>
          <w:ilvl w:val="0"/>
          <w:numId w:val="73"/>
        </w:numPr>
        <w:ind w:firstLineChars="0"/>
      </w:pPr>
      <w:r w:rsidRPr="00FB265F">
        <w:rPr>
          <w:rFonts w:hint="eastAsia"/>
        </w:rPr>
        <w:t>产生报警时，终端应向平台发送碰撞报警信息，信息需包含报警级别。若报警级别为二级报警，则终端还需保存报警点至少包含车外前部区域的照片和视频，并上传至平台。</w:t>
      </w:r>
    </w:p>
    <w:p w14:paraId="0B662FA5" w14:textId="77777777" w:rsidR="00B74C5B" w:rsidRDefault="00E10A0F" w:rsidP="00BB1A53">
      <w:pPr>
        <w:pStyle w:val="affe"/>
        <w:spacing w:before="120" w:after="120"/>
        <w:ind w:left="0"/>
      </w:pPr>
      <w:r>
        <w:rPr>
          <w:rFonts w:hint="eastAsia"/>
        </w:rPr>
        <w:t>交通识别</w:t>
      </w:r>
    </w:p>
    <w:p w14:paraId="6A3E73AD" w14:textId="77777777" w:rsidR="00B74C5B" w:rsidRDefault="00E10A0F">
      <w:pPr>
        <w:pStyle w:val="afffff5"/>
        <w:ind w:firstLine="420"/>
      </w:pPr>
      <w:r>
        <w:rPr>
          <w:rFonts w:hint="eastAsia"/>
        </w:rPr>
        <w:t>终端宜具备基于智能视频分析实现不同天气、光照条件下的交通标志识别和报警的功能，且应符合以下要求：</w:t>
      </w:r>
    </w:p>
    <w:p w14:paraId="78E8B086" w14:textId="77777777" w:rsidR="00B74C5B" w:rsidRDefault="00E10A0F" w:rsidP="0047597B">
      <w:pPr>
        <w:pStyle w:val="af5"/>
        <w:numPr>
          <w:ilvl w:val="0"/>
          <w:numId w:val="36"/>
        </w:numPr>
      </w:pPr>
      <w:r>
        <w:rPr>
          <w:rFonts w:hint="eastAsia"/>
        </w:rPr>
        <w:t>能够在以下状况下正常工作：</w:t>
      </w:r>
    </w:p>
    <w:p w14:paraId="11C90E7A" w14:textId="77777777" w:rsidR="00B74C5B" w:rsidRPr="00FB265F" w:rsidRDefault="00E10A0F" w:rsidP="0047597B">
      <w:pPr>
        <w:pStyle w:val="afffff5"/>
        <w:numPr>
          <w:ilvl w:val="0"/>
          <w:numId w:val="74"/>
        </w:numPr>
        <w:ind w:firstLineChars="0"/>
      </w:pPr>
      <w:r w:rsidRPr="00FB265F">
        <w:rPr>
          <w:rFonts w:hint="eastAsia"/>
        </w:rPr>
        <w:t>包含晴天、雨雪天气、雾</w:t>
      </w:r>
      <w:proofErr w:type="gramStart"/>
      <w:r w:rsidRPr="00FB265F">
        <w:rPr>
          <w:rFonts w:hint="eastAsia"/>
        </w:rPr>
        <w:t>霾</w:t>
      </w:r>
      <w:proofErr w:type="gramEnd"/>
      <w:r w:rsidRPr="00FB265F">
        <w:rPr>
          <w:rFonts w:hint="eastAsia"/>
        </w:rPr>
        <w:t>天气等在内的各类天气情况；</w:t>
      </w:r>
    </w:p>
    <w:p w14:paraId="693D134B" w14:textId="77777777" w:rsidR="00B74C5B" w:rsidRPr="00FB265F" w:rsidRDefault="00E10A0F" w:rsidP="0047597B">
      <w:pPr>
        <w:pStyle w:val="afffff5"/>
        <w:numPr>
          <w:ilvl w:val="0"/>
          <w:numId w:val="74"/>
        </w:numPr>
        <w:ind w:firstLineChars="0"/>
      </w:pPr>
      <w:r w:rsidRPr="00FB265F">
        <w:rPr>
          <w:rFonts w:hint="eastAsia"/>
        </w:rPr>
        <w:t>白天、黄昏、夜晚、黎明等不同时间、不同光照条件；</w:t>
      </w:r>
    </w:p>
    <w:p w14:paraId="671A0E31" w14:textId="77777777" w:rsidR="00B74C5B" w:rsidRPr="00FB265F" w:rsidRDefault="00E10A0F" w:rsidP="0047597B">
      <w:pPr>
        <w:pStyle w:val="afffff5"/>
        <w:numPr>
          <w:ilvl w:val="0"/>
          <w:numId w:val="74"/>
        </w:numPr>
        <w:ind w:firstLineChars="0"/>
      </w:pPr>
      <w:r w:rsidRPr="00FB265F">
        <w:rPr>
          <w:rFonts w:hint="eastAsia"/>
        </w:rPr>
        <w:t>国内所有等级道路；</w:t>
      </w:r>
    </w:p>
    <w:p w14:paraId="6D9F67DB" w14:textId="77777777" w:rsidR="00B74C5B" w:rsidRPr="00FB265F" w:rsidRDefault="00E10A0F" w:rsidP="0047597B">
      <w:pPr>
        <w:pStyle w:val="afffff5"/>
        <w:numPr>
          <w:ilvl w:val="0"/>
          <w:numId w:val="74"/>
        </w:numPr>
        <w:ind w:firstLineChars="0"/>
      </w:pPr>
      <w:r w:rsidRPr="00FB265F">
        <w:rPr>
          <w:rFonts w:hint="eastAsia"/>
        </w:rPr>
        <w:t>不同速度情况。</w:t>
      </w:r>
    </w:p>
    <w:p w14:paraId="176038A5" w14:textId="77777777" w:rsidR="00B74C5B" w:rsidRDefault="00E10A0F" w:rsidP="0047597B">
      <w:pPr>
        <w:pStyle w:val="af5"/>
        <w:numPr>
          <w:ilvl w:val="0"/>
          <w:numId w:val="36"/>
        </w:numPr>
      </w:pPr>
      <w:r>
        <w:rPr>
          <w:rFonts w:hint="eastAsia"/>
        </w:rPr>
        <w:t>终端宜具备本地或远程设置车辆可安全通过的高度参数的功能；</w:t>
      </w:r>
    </w:p>
    <w:p w14:paraId="6169BD9F" w14:textId="77777777" w:rsidR="00B74C5B" w:rsidRDefault="00E10A0F" w:rsidP="0047597B">
      <w:pPr>
        <w:pStyle w:val="af5"/>
        <w:numPr>
          <w:ilvl w:val="0"/>
          <w:numId w:val="36"/>
        </w:numPr>
      </w:pPr>
      <w:r>
        <w:rPr>
          <w:rFonts w:hint="eastAsia"/>
        </w:rPr>
        <w:t>识别到交通标志时，终端应立即保存包含车外前部区域的照片或者视频，并向平台发送交通标示识别事件信息，信息中应包含交通标志类型及内容；</w:t>
      </w:r>
    </w:p>
    <w:p w14:paraId="309C78FE" w14:textId="77777777" w:rsidR="00B74C5B" w:rsidRDefault="00E10A0F" w:rsidP="0047597B">
      <w:pPr>
        <w:pStyle w:val="af5"/>
        <w:numPr>
          <w:ilvl w:val="0"/>
          <w:numId w:val="36"/>
        </w:numPr>
      </w:pPr>
      <w:r>
        <w:rPr>
          <w:rFonts w:hint="eastAsia"/>
        </w:rPr>
        <w:t>识别到限高或限速交通标志时，如检测到车身参数不能满足限制值要求时，应立即对驾驶员进行报警提示，报警提示包含语音提示及显示提示。</w:t>
      </w:r>
    </w:p>
    <w:p w14:paraId="7DDA8841" w14:textId="77777777" w:rsidR="00B74C5B" w:rsidRDefault="00E10A0F" w:rsidP="00BB1A53">
      <w:pPr>
        <w:pStyle w:val="affe"/>
        <w:spacing w:before="120" w:after="120"/>
        <w:ind w:left="0"/>
      </w:pPr>
      <w:r>
        <w:rPr>
          <w:rFonts w:hint="eastAsia"/>
        </w:rPr>
        <w:t>主动拍照</w:t>
      </w:r>
    </w:p>
    <w:p w14:paraId="43AA199A" w14:textId="77777777" w:rsidR="00B74C5B" w:rsidRDefault="00E10A0F">
      <w:pPr>
        <w:pStyle w:val="afffff5"/>
        <w:ind w:firstLine="420"/>
      </w:pPr>
      <w:r>
        <w:rPr>
          <w:rFonts w:hint="eastAsia"/>
        </w:rPr>
        <w:t>车辆在行驶过程中，终端应能够定时或定距拍摄车辆前方情况照片，并将照片上传至平台。照片应包含拍摄时的车辆卫星定位和时间信息。要求时间与距离参数应可通过终端或平台进行设置与修改。</w:t>
      </w:r>
    </w:p>
    <w:p w14:paraId="6FA509AD" w14:textId="77777777" w:rsidR="00B74C5B" w:rsidRDefault="00E10A0F">
      <w:pPr>
        <w:pStyle w:val="affd"/>
        <w:spacing w:before="120" w:after="120"/>
      </w:pPr>
      <w:r>
        <w:rPr>
          <w:rFonts w:hint="eastAsia"/>
        </w:rPr>
        <w:t>驾驶员状态监测功能</w:t>
      </w:r>
    </w:p>
    <w:p w14:paraId="29711ECC" w14:textId="77777777" w:rsidR="00B74C5B" w:rsidRDefault="00E10A0F" w:rsidP="00BB1A53">
      <w:pPr>
        <w:pStyle w:val="affe"/>
        <w:spacing w:before="120" w:after="120"/>
        <w:ind w:left="0"/>
      </w:pPr>
      <w:r>
        <w:rPr>
          <w:rFonts w:hint="eastAsia"/>
        </w:rPr>
        <w:t>功能说明</w:t>
      </w:r>
    </w:p>
    <w:p w14:paraId="73B72FC7" w14:textId="77777777" w:rsidR="00B74C5B" w:rsidRDefault="00E10A0F">
      <w:pPr>
        <w:pStyle w:val="afffff5"/>
        <w:ind w:firstLine="420"/>
      </w:pPr>
      <w:r>
        <w:rPr>
          <w:rFonts w:hint="eastAsia"/>
        </w:rPr>
        <w:t>驾驶员状态监测系统应具备疲劳驾驶报警、分神驾驶报警、抽烟报警、接打电话报警、驾驶员身份识别等功能。</w:t>
      </w:r>
    </w:p>
    <w:p w14:paraId="55B0E3EC" w14:textId="77777777" w:rsidR="00B74C5B" w:rsidRDefault="00E10A0F" w:rsidP="00BB1A53">
      <w:pPr>
        <w:pStyle w:val="affe"/>
        <w:spacing w:before="120" w:after="120"/>
        <w:ind w:left="0"/>
      </w:pPr>
      <w:r>
        <w:rPr>
          <w:rFonts w:hint="eastAsia"/>
        </w:rPr>
        <w:lastRenderedPageBreak/>
        <w:t>疲劳驾驶报警</w:t>
      </w:r>
    </w:p>
    <w:p w14:paraId="7E24ADAC" w14:textId="77777777" w:rsidR="00B74C5B" w:rsidRDefault="00E10A0F">
      <w:pPr>
        <w:pStyle w:val="afffff5"/>
        <w:ind w:firstLine="420"/>
      </w:pPr>
      <w:r>
        <w:rPr>
          <w:rFonts w:hint="eastAsia"/>
        </w:rPr>
        <w:t>驾驶员状态监测系统应具备以下功能：</w:t>
      </w:r>
    </w:p>
    <w:p w14:paraId="602790A0" w14:textId="77777777" w:rsidR="00B74C5B" w:rsidRDefault="00E10A0F" w:rsidP="0047597B">
      <w:pPr>
        <w:pStyle w:val="af5"/>
        <w:numPr>
          <w:ilvl w:val="0"/>
          <w:numId w:val="37"/>
        </w:numPr>
      </w:pPr>
      <w:r>
        <w:rPr>
          <w:rFonts w:hint="eastAsia"/>
        </w:rPr>
        <w:t>在车辆行驶过程中，能够通过面部监测的方式检测到驾驶员疲劳驾驶，并提供不同等级的疲劳驾驶警告报警；</w:t>
      </w:r>
    </w:p>
    <w:p w14:paraId="68E42EC0" w14:textId="77777777" w:rsidR="00B74C5B" w:rsidRDefault="00E10A0F" w:rsidP="0047597B">
      <w:pPr>
        <w:pStyle w:val="af5"/>
        <w:numPr>
          <w:ilvl w:val="0"/>
          <w:numId w:val="37"/>
        </w:numPr>
      </w:pPr>
      <w:r>
        <w:rPr>
          <w:rFonts w:hint="eastAsia"/>
        </w:rPr>
        <w:t>能够在白天、夜晚、黄昏和黎明等不同光照条件下实现疲劳驾驶检测；</w:t>
      </w:r>
    </w:p>
    <w:p w14:paraId="14E279C8" w14:textId="77777777" w:rsidR="00B74C5B" w:rsidRDefault="00E10A0F" w:rsidP="0047597B">
      <w:pPr>
        <w:pStyle w:val="af5"/>
        <w:numPr>
          <w:ilvl w:val="0"/>
          <w:numId w:val="37"/>
        </w:numPr>
      </w:pPr>
      <w:r>
        <w:rPr>
          <w:rFonts w:hint="eastAsia"/>
        </w:rPr>
        <w:t>可在驾驶员佩戴帽子、眼镜、墨镜等情况下正常工作；</w:t>
      </w:r>
    </w:p>
    <w:p w14:paraId="4F66B510" w14:textId="77777777" w:rsidR="00B74C5B" w:rsidRDefault="00E10A0F" w:rsidP="0047597B">
      <w:pPr>
        <w:pStyle w:val="af5"/>
        <w:numPr>
          <w:ilvl w:val="0"/>
          <w:numId w:val="37"/>
        </w:numPr>
      </w:pPr>
      <w:r>
        <w:rPr>
          <w:rFonts w:hint="eastAsia"/>
        </w:rPr>
        <w:t>具备设置报警分级速度阈值的功能：</w:t>
      </w:r>
    </w:p>
    <w:p w14:paraId="323D04A0" w14:textId="77777777" w:rsidR="00B74C5B" w:rsidRPr="00FB265F" w:rsidRDefault="00E10A0F" w:rsidP="0047597B">
      <w:pPr>
        <w:pStyle w:val="afffff5"/>
        <w:numPr>
          <w:ilvl w:val="0"/>
          <w:numId w:val="75"/>
        </w:numPr>
        <w:ind w:firstLineChars="0"/>
      </w:pPr>
      <w:r w:rsidRPr="00FB265F">
        <w:rPr>
          <w:rFonts w:hint="eastAsia"/>
        </w:rPr>
        <w:t>当车辆速度低于报警分级速度阈值时，若检测到疲劳驾驶，产生一级报警，同时进行语音报警提示或者显示报警提示；</w:t>
      </w:r>
    </w:p>
    <w:p w14:paraId="69E7317C" w14:textId="77777777" w:rsidR="00B74C5B" w:rsidRPr="00FB265F" w:rsidRDefault="00E10A0F" w:rsidP="0047597B">
      <w:pPr>
        <w:pStyle w:val="afffff5"/>
        <w:numPr>
          <w:ilvl w:val="0"/>
          <w:numId w:val="75"/>
        </w:numPr>
        <w:ind w:firstLineChars="0"/>
      </w:pPr>
      <w:r w:rsidRPr="00FB265F">
        <w:rPr>
          <w:rFonts w:hint="eastAsia"/>
        </w:rPr>
        <w:t>当车辆速度高于报警分级速度阈值时，若检测到疲劳驾驶，产生二级报警，同时进行语音报警提示或者显示报警提示；</w:t>
      </w:r>
    </w:p>
    <w:p w14:paraId="65624733" w14:textId="77777777" w:rsidR="00B74C5B" w:rsidRPr="00FB265F" w:rsidRDefault="00E10A0F" w:rsidP="0047597B">
      <w:pPr>
        <w:pStyle w:val="afffff5"/>
        <w:numPr>
          <w:ilvl w:val="0"/>
          <w:numId w:val="75"/>
        </w:numPr>
        <w:ind w:firstLineChars="0"/>
      </w:pPr>
      <w:r w:rsidRPr="00FB265F">
        <w:rPr>
          <w:rFonts w:hint="eastAsia"/>
        </w:rPr>
        <w:t>产生报警时，终端应向平台发送疲劳驾驶报警信息，报警信息需包含报警级别。若报警级别为二级报警，则终端还需保存报警点至少包含驾驶员面部特征的照片和视频，并上传至平台。</w:t>
      </w:r>
    </w:p>
    <w:p w14:paraId="0652519D" w14:textId="77777777" w:rsidR="00B74C5B" w:rsidRDefault="00E10A0F" w:rsidP="00BB1A53">
      <w:pPr>
        <w:pStyle w:val="affe"/>
        <w:spacing w:before="120" w:after="120"/>
        <w:ind w:left="0"/>
      </w:pPr>
      <w:r>
        <w:rPr>
          <w:rFonts w:hint="eastAsia"/>
        </w:rPr>
        <w:t>分神驾驶报警</w:t>
      </w:r>
    </w:p>
    <w:p w14:paraId="1F119E99" w14:textId="77777777" w:rsidR="00B74C5B" w:rsidRDefault="00E10A0F">
      <w:pPr>
        <w:pStyle w:val="afffff5"/>
        <w:ind w:firstLine="420"/>
      </w:pPr>
      <w:r>
        <w:rPr>
          <w:rFonts w:hint="eastAsia"/>
        </w:rPr>
        <w:t>在车辆行驶过程中，车载终端应能够通过视频的方式检测到驾驶员分神状态，产生分神警告，且具备以下功能：</w:t>
      </w:r>
    </w:p>
    <w:p w14:paraId="01FE0DA8" w14:textId="77777777" w:rsidR="00B74C5B" w:rsidRDefault="00E10A0F" w:rsidP="0047597B">
      <w:pPr>
        <w:pStyle w:val="af5"/>
        <w:numPr>
          <w:ilvl w:val="0"/>
          <w:numId w:val="38"/>
        </w:numPr>
      </w:pPr>
      <w:r>
        <w:rPr>
          <w:rFonts w:hint="eastAsia"/>
        </w:rPr>
        <w:t>能够在白天、夜晚、黄昏和黎明等不同光照条件下实现分神驾驶检测；</w:t>
      </w:r>
    </w:p>
    <w:p w14:paraId="0A5E90BE" w14:textId="77777777" w:rsidR="00B74C5B" w:rsidRDefault="00E10A0F" w:rsidP="0047597B">
      <w:pPr>
        <w:pStyle w:val="af5"/>
        <w:numPr>
          <w:ilvl w:val="0"/>
          <w:numId w:val="38"/>
        </w:numPr>
      </w:pPr>
      <w:r>
        <w:rPr>
          <w:rFonts w:hint="eastAsia"/>
        </w:rPr>
        <w:t>可在驾驶员佩戴帽子、眼镜、墨镜等情况下正常工作；</w:t>
      </w:r>
    </w:p>
    <w:p w14:paraId="68E39108" w14:textId="77777777" w:rsidR="00B74C5B" w:rsidRDefault="00E10A0F" w:rsidP="0047597B">
      <w:pPr>
        <w:pStyle w:val="af5"/>
        <w:numPr>
          <w:ilvl w:val="0"/>
          <w:numId w:val="38"/>
        </w:numPr>
      </w:pPr>
      <w:r>
        <w:rPr>
          <w:rFonts w:hint="eastAsia"/>
        </w:rPr>
        <w:t>能够区分车辆转向、驾驶员观察后视镜等情况与分神驾驶状态；</w:t>
      </w:r>
    </w:p>
    <w:p w14:paraId="7D3FBFBA" w14:textId="77777777" w:rsidR="00B74C5B" w:rsidRDefault="00E10A0F" w:rsidP="0047597B">
      <w:pPr>
        <w:pStyle w:val="af5"/>
        <w:numPr>
          <w:ilvl w:val="0"/>
          <w:numId w:val="38"/>
        </w:numPr>
      </w:pPr>
      <w:r>
        <w:rPr>
          <w:rFonts w:hint="eastAsia"/>
        </w:rPr>
        <w:t>具备设置报警分级速度阈值的功能：</w:t>
      </w:r>
    </w:p>
    <w:p w14:paraId="11AB3FB4" w14:textId="77777777" w:rsidR="00B74C5B" w:rsidRPr="00FB265F" w:rsidRDefault="00E10A0F" w:rsidP="0047597B">
      <w:pPr>
        <w:pStyle w:val="afffff5"/>
        <w:numPr>
          <w:ilvl w:val="0"/>
          <w:numId w:val="76"/>
        </w:numPr>
        <w:ind w:firstLineChars="0"/>
      </w:pPr>
      <w:r w:rsidRPr="00FB265F">
        <w:rPr>
          <w:rFonts w:hint="eastAsia"/>
        </w:rPr>
        <w:t>当车辆速度低于报警分级速度阈值时，若检测到分神驾驶，产生一级报警，同时进行语音报警提示或者显示报警提示；</w:t>
      </w:r>
    </w:p>
    <w:p w14:paraId="71B79D0D" w14:textId="77777777" w:rsidR="00B74C5B" w:rsidRPr="00FB265F" w:rsidRDefault="00E10A0F" w:rsidP="0047597B">
      <w:pPr>
        <w:pStyle w:val="afffff5"/>
        <w:numPr>
          <w:ilvl w:val="0"/>
          <w:numId w:val="76"/>
        </w:numPr>
        <w:ind w:firstLineChars="0"/>
      </w:pPr>
      <w:r w:rsidRPr="00FB265F">
        <w:rPr>
          <w:rFonts w:hint="eastAsia"/>
        </w:rPr>
        <w:t>当车辆速度高于报警分级速度阈值时，若检测到分神驾驶，产生二级报警，同时进行语音报警提示或者显示报警提示；</w:t>
      </w:r>
    </w:p>
    <w:p w14:paraId="2C10F28F" w14:textId="77777777" w:rsidR="00B74C5B" w:rsidRPr="00FB265F" w:rsidRDefault="00E10A0F" w:rsidP="0047597B">
      <w:pPr>
        <w:pStyle w:val="afffff5"/>
        <w:numPr>
          <w:ilvl w:val="0"/>
          <w:numId w:val="76"/>
        </w:numPr>
        <w:ind w:firstLineChars="0"/>
      </w:pPr>
      <w:r w:rsidRPr="00FB265F">
        <w:rPr>
          <w:rFonts w:hint="eastAsia"/>
        </w:rPr>
        <w:t>产生报警时，终端应向平台发送分神驾驶报警信息，报警信息需包含报警级别。若报警级别为二级报警，则终端还需保存报警点至少包含驾驶员面部特征的照片和视频，并上传至平台。</w:t>
      </w:r>
    </w:p>
    <w:p w14:paraId="21363516" w14:textId="77777777" w:rsidR="00B74C5B" w:rsidRDefault="00E10A0F" w:rsidP="00BB1A53">
      <w:pPr>
        <w:pStyle w:val="affe"/>
        <w:spacing w:before="120" w:after="120"/>
        <w:ind w:left="0"/>
      </w:pPr>
      <w:r>
        <w:rPr>
          <w:rFonts w:hint="eastAsia"/>
        </w:rPr>
        <w:t>抽烟报警</w:t>
      </w:r>
    </w:p>
    <w:p w14:paraId="379F5E5D" w14:textId="77777777" w:rsidR="00B74C5B" w:rsidRDefault="00E10A0F">
      <w:pPr>
        <w:pStyle w:val="afffff5"/>
        <w:ind w:firstLine="420"/>
      </w:pPr>
      <w:r>
        <w:rPr>
          <w:rFonts w:hint="eastAsia"/>
        </w:rPr>
        <w:t>在车辆行驶过程中，车载终端应能够通过接触或非接触的方式检测到驾驶员抽烟的行为产生报警，且具备以下功能：</w:t>
      </w:r>
    </w:p>
    <w:p w14:paraId="77F3F9A9" w14:textId="77777777" w:rsidR="00B74C5B" w:rsidRDefault="00E10A0F" w:rsidP="0047597B">
      <w:pPr>
        <w:pStyle w:val="af5"/>
        <w:numPr>
          <w:ilvl w:val="0"/>
          <w:numId w:val="39"/>
        </w:numPr>
      </w:pPr>
      <w:r>
        <w:rPr>
          <w:rFonts w:hint="eastAsia"/>
        </w:rPr>
        <w:t>能够在白天、夜晚、黄昏和黎明等不同光照条件下实现抽烟行为检测；</w:t>
      </w:r>
    </w:p>
    <w:p w14:paraId="65BDCD77" w14:textId="77777777" w:rsidR="00B74C5B" w:rsidRDefault="00E10A0F" w:rsidP="0047597B">
      <w:pPr>
        <w:pStyle w:val="af5"/>
        <w:numPr>
          <w:ilvl w:val="0"/>
          <w:numId w:val="39"/>
        </w:numPr>
      </w:pPr>
      <w:r>
        <w:rPr>
          <w:rFonts w:hint="eastAsia"/>
        </w:rPr>
        <w:t>具备设置报警分级速度阈值的功能：</w:t>
      </w:r>
    </w:p>
    <w:p w14:paraId="3D803ED9" w14:textId="77777777" w:rsidR="00B74C5B" w:rsidRPr="00FB265F" w:rsidRDefault="00E10A0F" w:rsidP="0047597B">
      <w:pPr>
        <w:pStyle w:val="afffff5"/>
        <w:numPr>
          <w:ilvl w:val="0"/>
          <w:numId w:val="77"/>
        </w:numPr>
        <w:ind w:firstLineChars="0"/>
      </w:pPr>
      <w:r w:rsidRPr="00FB265F">
        <w:rPr>
          <w:rFonts w:hint="eastAsia"/>
        </w:rPr>
        <w:t>当车速低于报警分级速度阈值时，若检测到驾驶员抽烟行为，产生一级报警，同时进行语音报警提示或者显示报警提示；</w:t>
      </w:r>
    </w:p>
    <w:p w14:paraId="7BF7E4E4" w14:textId="77777777" w:rsidR="00B74C5B" w:rsidRPr="00FB265F" w:rsidRDefault="00E10A0F" w:rsidP="0047597B">
      <w:pPr>
        <w:pStyle w:val="afffff5"/>
        <w:numPr>
          <w:ilvl w:val="0"/>
          <w:numId w:val="77"/>
        </w:numPr>
        <w:ind w:firstLineChars="0"/>
      </w:pPr>
      <w:r w:rsidRPr="00FB265F">
        <w:rPr>
          <w:rFonts w:hint="eastAsia"/>
        </w:rPr>
        <w:t>当车速高于报警分级速度阈值时，若检测到驾驶员抽烟行为，产生二级报警，同时进行语音报警提示或者显示报警提示；</w:t>
      </w:r>
    </w:p>
    <w:p w14:paraId="70150BC4" w14:textId="77777777" w:rsidR="00B74C5B" w:rsidRPr="00FB265F" w:rsidRDefault="00E10A0F" w:rsidP="0047597B">
      <w:pPr>
        <w:pStyle w:val="afffff5"/>
        <w:numPr>
          <w:ilvl w:val="0"/>
          <w:numId w:val="77"/>
        </w:numPr>
        <w:ind w:firstLineChars="0"/>
      </w:pPr>
      <w:r w:rsidRPr="00FB265F">
        <w:rPr>
          <w:rFonts w:hint="eastAsia"/>
        </w:rPr>
        <w:t>产生报警时，终端应向平台发送报警信息，报警信息需包含报警级别。若报警级别为二级报警，则终端还需保存报警点至少包含驾驶员面部特征的照片和视频，并上传至平台。</w:t>
      </w:r>
    </w:p>
    <w:p w14:paraId="727151AA" w14:textId="77777777" w:rsidR="00B74C5B" w:rsidRDefault="00E10A0F" w:rsidP="00BB1A53">
      <w:pPr>
        <w:pStyle w:val="affe"/>
        <w:spacing w:before="120" w:after="120"/>
        <w:ind w:left="0"/>
      </w:pPr>
      <w:r>
        <w:rPr>
          <w:rFonts w:hint="eastAsia"/>
        </w:rPr>
        <w:t>接打电话报警</w:t>
      </w:r>
    </w:p>
    <w:p w14:paraId="0056E385" w14:textId="77777777" w:rsidR="00B74C5B" w:rsidRDefault="00E10A0F">
      <w:pPr>
        <w:pStyle w:val="afffff5"/>
        <w:ind w:firstLine="420"/>
      </w:pPr>
      <w:r>
        <w:rPr>
          <w:rFonts w:hint="eastAsia"/>
        </w:rPr>
        <w:t>在车辆行驶过程中，车载终端应能够通过接触或非接触的方式检测到驾驶员接打电话的行为产生报警，且具备以下功能：</w:t>
      </w:r>
    </w:p>
    <w:p w14:paraId="20630311" w14:textId="77777777" w:rsidR="00B74C5B" w:rsidRDefault="00E10A0F" w:rsidP="0047597B">
      <w:pPr>
        <w:pStyle w:val="af5"/>
        <w:numPr>
          <w:ilvl w:val="0"/>
          <w:numId w:val="40"/>
        </w:numPr>
      </w:pPr>
      <w:r>
        <w:rPr>
          <w:rFonts w:hint="eastAsia"/>
        </w:rPr>
        <w:t>能够在白天、夜晚、黄昏和黎明等不同光照条件下实现接打电话行为检测；</w:t>
      </w:r>
    </w:p>
    <w:p w14:paraId="11795AED" w14:textId="77777777" w:rsidR="00B74C5B" w:rsidRDefault="00E10A0F" w:rsidP="0047597B">
      <w:pPr>
        <w:pStyle w:val="af5"/>
        <w:numPr>
          <w:ilvl w:val="0"/>
          <w:numId w:val="40"/>
        </w:numPr>
      </w:pPr>
      <w:r>
        <w:rPr>
          <w:rFonts w:hint="eastAsia"/>
        </w:rPr>
        <w:t>具备设置安全报警分级速度阈值的功能：</w:t>
      </w:r>
    </w:p>
    <w:p w14:paraId="77A1FD5A" w14:textId="77777777" w:rsidR="00B74C5B" w:rsidRPr="00FB265F" w:rsidRDefault="00E10A0F" w:rsidP="0047597B">
      <w:pPr>
        <w:pStyle w:val="afffff5"/>
        <w:numPr>
          <w:ilvl w:val="0"/>
          <w:numId w:val="78"/>
        </w:numPr>
        <w:ind w:firstLineChars="0"/>
      </w:pPr>
      <w:r w:rsidRPr="00FB265F">
        <w:rPr>
          <w:rFonts w:hint="eastAsia"/>
        </w:rPr>
        <w:lastRenderedPageBreak/>
        <w:t>当车速低于报警分级速度阈值时，若检测到驾驶员接打电话行为，产生一级报警，同时进行语音报警提示或者显示报警提示；</w:t>
      </w:r>
    </w:p>
    <w:p w14:paraId="1C815BEF" w14:textId="77777777" w:rsidR="00B74C5B" w:rsidRPr="00FB265F" w:rsidRDefault="00E10A0F" w:rsidP="0047597B">
      <w:pPr>
        <w:pStyle w:val="afffff5"/>
        <w:numPr>
          <w:ilvl w:val="0"/>
          <w:numId w:val="78"/>
        </w:numPr>
        <w:ind w:firstLineChars="0"/>
      </w:pPr>
      <w:r w:rsidRPr="00FB265F">
        <w:rPr>
          <w:rFonts w:hint="eastAsia"/>
        </w:rPr>
        <w:t>当车速高于报警分级速度阈值时，若检测到驾驶员接打电话行为，产生二级报警，同时进行语音报警提示或者显示报警提示；</w:t>
      </w:r>
    </w:p>
    <w:p w14:paraId="29B0AB94" w14:textId="77777777" w:rsidR="00B74C5B" w:rsidRPr="00FB265F" w:rsidRDefault="00E10A0F" w:rsidP="0047597B">
      <w:pPr>
        <w:pStyle w:val="afffff5"/>
        <w:numPr>
          <w:ilvl w:val="0"/>
          <w:numId w:val="78"/>
        </w:numPr>
        <w:ind w:firstLineChars="0"/>
      </w:pPr>
      <w:r w:rsidRPr="00FB265F">
        <w:rPr>
          <w:rFonts w:hint="eastAsia"/>
        </w:rPr>
        <w:t>产生报警时，终端应向平台发送报警信息，报警信息需包含报警级别。若报警级别为二级报警，则终端还需保存报警点至少包含驾驶员面部特征的照片和视频，并上传至平台。</w:t>
      </w:r>
    </w:p>
    <w:p w14:paraId="79B318BD" w14:textId="77777777" w:rsidR="00B74C5B" w:rsidRDefault="00E10A0F" w:rsidP="00BB1A53">
      <w:pPr>
        <w:pStyle w:val="affe"/>
        <w:spacing w:before="120" w:after="120"/>
        <w:ind w:left="0"/>
      </w:pPr>
      <w:r>
        <w:rPr>
          <w:rFonts w:hint="eastAsia"/>
        </w:rPr>
        <w:t>驾驶员异常报警</w:t>
      </w:r>
    </w:p>
    <w:p w14:paraId="66C911E7" w14:textId="77777777" w:rsidR="00B74C5B" w:rsidRDefault="00E10A0F">
      <w:pPr>
        <w:pStyle w:val="afffff5"/>
        <w:ind w:firstLine="420"/>
      </w:pPr>
      <w:r>
        <w:rPr>
          <w:rFonts w:hint="eastAsia"/>
        </w:rPr>
        <w:t>在车辆行驶过程中，终端检测到驾驶员恶心、极其愤怒、打架等异常时，应能产生驾驶员异常报警，对驾驶员进行报警提示，同时保存报警点至少包含JT/T 1076中所规定音视频通道2的照片和视频，并向平台发送驾驶员异常报警，该报警默认为二级报警，报警信息需包含报警级别。</w:t>
      </w:r>
    </w:p>
    <w:p w14:paraId="4AC0C5E0" w14:textId="77777777" w:rsidR="00B74C5B" w:rsidRDefault="00E10A0F" w:rsidP="00BB1A53">
      <w:pPr>
        <w:pStyle w:val="affe"/>
        <w:spacing w:before="120" w:after="120"/>
        <w:ind w:left="0"/>
      </w:pPr>
      <w:r>
        <w:rPr>
          <w:rFonts w:hint="eastAsia"/>
        </w:rPr>
        <w:t>驾驶员身份识别</w:t>
      </w:r>
    </w:p>
    <w:p w14:paraId="6073FEFC" w14:textId="77777777" w:rsidR="00B74C5B" w:rsidRDefault="00E10A0F">
      <w:pPr>
        <w:pStyle w:val="afffff5"/>
        <w:ind w:firstLine="420"/>
      </w:pPr>
      <w:r>
        <w:rPr>
          <w:rFonts w:hint="eastAsia"/>
        </w:rPr>
        <w:t>驾驶员面部照片抓拍及识别功能要求如下：</w:t>
      </w:r>
    </w:p>
    <w:p w14:paraId="5D09F6DE" w14:textId="77777777" w:rsidR="00B74C5B" w:rsidRDefault="00E10A0F" w:rsidP="0047597B">
      <w:pPr>
        <w:pStyle w:val="af5"/>
        <w:numPr>
          <w:ilvl w:val="0"/>
          <w:numId w:val="41"/>
        </w:numPr>
      </w:pPr>
      <w:r>
        <w:rPr>
          <w:rFonts w:hint="eastAsia"/>
        </w:rPr>
        <w:t>终端应具备驾驶员面部照片抓拍的功能。在开始行驶、驾驶员离开监控画面再返回等情况下应能主动抓拍包含驾驶员正面照片，并上传到平台进行身份识别；</w:t>
      </w:r>
    </w:p>
    <w:p w14:paraId="62507D03" w14:textId="77777777" w:rsidR="00B74C5B" w:rsidRDefault="00E10A0F" w:rsidP="0047597B">
      <w:pPr>
        <w:pStyle w:val="af5"/>
        <w:numPr>
          <w:ilvl w:val="0"/>
          <w:numId w:val="41"/>
        </w:numPr>
      </w:pPr>
      <w:r>
        <w:rPr>
          <w:rFonts w:hint="eastAsia"/>
        </w:rPr>
        <w:t>终端宜具备本地驾驶员面部特征识别功能，终端检测到驾驶员离开监控画面再返回时，终端启动面部特征识别与对比程序。若返回前后的驾驶员面部特征不同，则产生驾驶员身份异常事件，并向平台发送驾驶员身份更换事件信息。</w:t>
      </w:r>
    </w:p>
    <w:p w14:paraId="491E7941" w14:textId="3ADF9A67" w:rsidR="00B74C5B" w:rsidRPr="00FB265F" w:rsidRDefault="00E10A0F" w:rsidP="00FB265F">
      <w:pPr>
        <w:pStyle w:val="affd"/>
        <w:spacing w:before="120" w:after="120"/>
      </w:pPr>
      <w:r>
        <w:rPr>
          <w:rFonts w:hint="eastAsia"/>
        </w:rPr>
        <w:t>V2X车路协同功能</w:t>
      </w:r>
    </w:p>
    <w:p w14:paraId="311E8376" w14:textId="77777777" w:rsidR="00B74C5B" w:rsidRDefault="00E10A0F">
      <w:pPr>
        <w:pStyle w:val="afffff5"/>
        <w:ind w:firstLine="420"/>
      </w:pPr>
      <w:r>
        <w:rPr>
          <w:rFonts w:hint="eastAsia"/>
        </w:rPr>
        <w:t>V2X车路协同系统应兼容主流V2X通信方式，应具备T/</w:t>
      </w:r>
      <w:r w:rsidR="004472B0">
        <w:rPr>
          <w:rFonts w:hint="eastAsia"/>
        </w:rPr>
        <w:t>CSAE</w:t>
      </w:r>
      <w:r>
        <w:rPr>
          <w:rFonts w:hint="eastAsia"/>
        </w:rPr>
        <w:t xml:space="preserve"> 53、T/</w:t>
      </w:r>
      <w:r w:rsidR="004472B0">
        <w:rPr>
          <w:rFonts w:hint="eastAsia"/>
        </w:rPr>
        <w:t>CSAE</w:t>
      </w:r>
      <w:r>
        <w:rPr>
          <w:rFonts w:hint="eastAsia"/>
        </w:rPr>
        <w:t xml:space="preserve"> 157所述的场景功能。</w:t>
      </w:r>
    </w:p>
    <w:p w14:paraId="7AA61F54" w14:textId="77777777" w:rsidR="00B74C5B" w:rsidRDefault="00E10A0F">
      <w:pPr>
        <w:pStyle w:val="afffff5"/>
        <w:ind w:firstLine="420"/>
      </w:pPr>
      <w:r>
        <w:rPr>
          <w:rFonts w:hint="eastAsia"/>
        </w:rPr>
        <w:t>应支持前向碰撞预警、盲区预警、交叉路口碰撞预警、逆向超车碰撞预警、紧急制动预警、异常车辆提醒、车辆失控预警、高速合流辅助、左转辅助、道路危险状态提醒、前方拥堵提醒功能。</w:t>
      </w:r>
    </w:p>
    <w:p w14:paraId="520CD512" w14:textId="77777777" w:rsidR="00B74C5B" w:rsidRDefault="00E10A0F">
      <w:pPr>
        <w:pStyle w:val="affd"/>
        <w:spacing w:before="120" w:after="120"/>
      </w:pPr>
      <w:r>
        <w:rPr>
          <w:rFonts w:hint="eastAsia"/>
        </w:rPr>
        <w:t>外设功能要求</w:t>
      </w:r>
    </w:p>
    <w:p w14:paraId="5157019C" w14:textId="3E64A956" w:rsidR="00B74C5B" w:rsidRPr="00FB265F" w:rsidRDefault="00E10A0F" w:rsidP="00BB1A53">
      <w:pPr>
        <w:pStyle w:val="affe"/>
        <w:spacing w:before="120" w:after="120"/>
        <w:ind w:left="0"/>
      </w:pPr>
      <w:r w:rsidRPr="00FB265F">
        <w:rPr>
          <w:rFonts w:hint="eastAsia"/>
        </w:rPr>
        <w:t>胎压监测设备</w:t>
      </w:r>
    </w:p>
    <w:p w14:paraId="36C11E8F" w14:textId="00B88CED" w:rsidR="00FB265F" w:rsidRPr="00FB265F" w:rsidRDefault="00FB265F" w:rsidP="00FB265F">
      <w:pPr>
        <w:pStyle w:val="afff"/>
        <w:spacing w:before="120" w:after="120"/>
      </w:pPr>
      <w:r w:rsidRPr="00FB265F">
        <w:rPr>
          <w:rFonts w:hAnsi="黑体" w:hint="eastAsia"/>
          <w:szCs w:val="21"/>
        </w:rPr>
        <w:t>整体要求</w:t>
      </w:r>
    </w:p>
    <w:p w14:paraId="11E590FF" w14:textId="77777777" w:rsidR="00B74C5B" w:rsidRDefault="00E10A0F">
      <w:pPr>
        <w:pStyle w:val="afffff5"/>
        <w:ind w:firstLine="420"/>
      </w:pPr>
      <w:r>
        <w:rPr>
          <w:rFonts w:hint="eastAsia"/>
        </w:rPr>
        <w:t>胎压监测设备应具备实时检测轮胎的胎压，具备开机自检、欠压报警、胎压过高报警、故障报警、信息显示功能，除了应符合GB/T 26149第4章第2节基本功能外，还应满足以下要求。</w:t>
      </w:r>
    </w:p>
    <w:p w14:paraId="2EF83984" w14:textId="77777777" w:rsidR="00B74C5B" w:rsidRDefault="00E10A0F">
      <w:pPr>
        <w:pStyle w:val="afff"/>
        <w:spacing w:before="120" w:after="120"/>
        <w:rPr>
          <w:rFonts w:hAnsi="黑体"/>
          <w:szCs w:val="21"/>
        </w:rPr>
      </w:pPr>
      <w:r>
        <w:rPr>
          <w:rFonts w:hAnsi="黑体" w:hint="eastAsia"/>
          <w:szCs w:val="21"/>
        </w:rPr>
        <w:t>轮胎漏气报警</w:t>
      </w:r>
    </w:p>
    <w:p w14:paraId="03C33D3F" w14:textId="77777777" w:rsidR="00B74C5B" w:rsidRDefault="00E10A0F">
      <w:pPr>
        <w:pStyle w:val="afffff5"/>
        <w:ind w:firstLine="420"/>
      </w:pPr>
      <w:r>
        <w:rPr>
          <w:rFonts w:hint="eastAsia"/>
        </w:rPr>
        <w:t>轮胎压力监测系统应具备轮胎漏气报警功能，当汽车轮胎中的一个或多个轮胎漏气，系统运行状态下，轮胎压力监测系统应在10s内发出轮胎漏气报警信号，并指明漏气轮胎位置。</w:t>
      </w:r>
    </w:p>
    <w:p w14:paraId="74114784" w14:textId="77777777" w:rsidR="00B74C5B" w:rsidRDefault="00E10A0F">
      <w:pPr>
        <w:pStyle w:val="afff"/>
        <w:spacing w:before="120" w:after="120"/>
        <w:rPr>
          <w:rFonts w:hAnsi="黑体"/>
          <w:szCs w:val="21"/>
        </w:rPr>
      </w:pPr>
      <w:r>
        <w:rPr>
          <w:rFonts w:hAnsi="黑体" w:hint="eastAsia"/>
          <w:szCs w:val="21"/>
        </w:rPr>
        <w:t>轮胎温度报警</w:t>
      </w:r>
    </w:p>
    <w:p w14:paraId="55F1848B" w14:textId="77777777" w:rsidR="00B74C5B" w:rsidRDefault="00E10A0F">
      <w:pPr>
        <w:pStyle w:val="afffff5"/>
        <w:ind w:firstLine="420"/>
      </w:pPr>
      <w:r>
        <w:rPr>
          <w:rFonts w:hint="eastAsia"/>
        </w:rPr>
        <w:t>TPMS应具备轮胎温度报警功能，当汽车轮胎在行驶中超过温度阈值时，系统应发出报警信号，提醒驾驶员注意轮胎温度。</w:t>
      </w:r>
    </w:p>
    <w:p w14:paraId="2D76B06C" w14:textId="77777777" w:rsidR="00B74C5B" w:rsidRDefault="00E10A0F">
      <w:pPr>
        <w:pStyle w:val="afff"/>
        <w:spacing w:before="120" w:after="120"/>
        <w:rPr>
          <w:rFonts w:hAnsi="黑体"/>
          <w:szCs w:val="21"/>
        </w:rPr>
      </w:pPr>
      <w:r>
        <w:rPr>
          <w:rFonts w:hAnsi="黑体" w:hint="eastAsia"/>
          <w:szCs w:val="21"/>
        </w:rPr>
        <w:t>数据保存</w:t>
      </w:r>
    </w:p>
    <w:p w14:paraId="3D5AF69A" w14:textId="77777777" w:rsidR="00B74C5B" w:rsidRDefault="00E10A0F">
      <w:pPr>
        <w:pStyle w:val="afffff5"/>
        <w:ind w:firstLine="420"/>
      </w:pPr>
      <w:r>
        <w:rPr>
          <w:rFonts w:hint="eastAsia"/>
        </w:rPr>
        <w:t>TPMS应具备相应接口，能通过检测电脑查看相关的胎压温度数据信息，数据保存周期至少为120天。</w:t>
      </w:r>
    </w:p>
    <w:p w14:paraId="65B343D7" w14:textId="77777777" w:rsidR="00B74C5B" w:rsidRDefault="00E10A0F">
      <w:pPr>
        <w:pStyle w:val="affd"/>
        <w:spacing w:before="120" w:after="120"/>
      </w:pPr>
      <w:r>
        <w:rPr>
          <w:rFonts w:hint="eastAsia"/>
        </w:rPr>
        <w:t>其他功能</w:t>
      </w:r>
    </w:p>
    <w:p w14:paraId="293E7D67" w14:textId="77777777" w:rsidR="00B74C5B" w:rsidRDefault="00E10A0F" w:rsidP="00BB1A53">
      <w:pPr>
        <w:pStyle w:val="affe"/>
        <w:spacing w:before="120" w:after="120"/>
        <w:ind w:left="0"/>
      </w:pPr>
      <w:r>
        <w:rPr>
          <w:rFonts w:hint="eastAsia"/>
        </w:rPr>
        <w:t>设备参数管理</w:t>
      </w:r>
    </w:p>
    <w:p w14:paraId="5D5D9A47" w14:textId="77777777" w:rsidR="00B74C5B" w:rsidRDefault="00E10A0F">
      <w:pPr>
        <w:pStyle w:val="afffff5"/>
        <w:ind w:firstLine="420"/>
      </w:pPr>
      <w:r>
        <w:rPr>
          <w:rFonts w:hint="eastAsia"/>
        </w:rPr>
        <w:t>终端应支持本地或远程查看、设置相关设备参数的功能，设备参数应包括卫星定位参数、视频监控参数、高级驾驶辅助系统参数、驾驶员状态监测参数以及与终端相关的其他参数。</w:t>
      </w:r>
    </w:p>
    <w:p w14:paraId="6AF48908" w14:textId="77777777" w:rsidR="00B74C5B" w:rsidRDefault="00E10A0F" w:rsidP="00BB1A53">
      <w:pPr>
        <w:pStyle w:val="affe"/>
        <w:spacing w:before="120" w:after="120"/>
        <w:ind w:left="0"/>
      </w:pPr>
      <w:r>
        <w:rPr>
          <w:rFonts w:hint="eastAsia"/>
        </w:rPr>
        <w:t>车辆状态数据采集</w:t>
      </w:r>
    </w:p>
    <w:p w14:paraId="4239DFAF" w14:textId="77777777" w:rsidR="00B74C5B" w:rsidRDefault="00E10A0F">
      <w:pPr>
        <w:pStyle w:val="afffff5"/>
        <w:ind w:firstLine="420"/>
      </w:pPr>
      <w:r>
        <w:rPr>
          <w:rFonts w:hint="eastAsia"/>
        </w:rPr>
        <w:lastRenderedPageBreak/>
        <w:t>终端应具备通过车辆数据通信总线或信号线采集车辆状态数据的功能，车辆状态包含但不限于车辆速度信息、刹车信息、油门信息、转向灯信息、陀螺仪数据。</w:t>
      </w:r>
    </w:p>
    <w:p w14:paraId="41470614" w14:textId="77777777" w:rsidR="00B74C5B" w:rsidRDefault="00E10A0F" w:rsidP="00BB1A53">
      <w:pPr>
        <w:pStyle w:val="affe"/>
        <w:spacing w:before="120" w:after="120"/>
        <w:ind w:left="0"/>
      </w:pPr>
      <w:r>
        <w:rPr>
          <w:rFonts w:hint="eastAsia"/>
        </w:rPr>
        <w:t>报警证据采集</w:t>
      </w:r>
    </w:p>
    <w:p w14:paraId="5CC10E5F" w14:textId="77777777" w:rsidR="00B74C5B" w:rsidRDefault="00E10A0F">
      <w:pPr>
        <w:pStyle w:val="afffff5"/>
        <w:ind w:firstLine="420"/>
      </w:pPr>
      <w:r>
        <w:rPr>
          <w:rFonts w:hint="eastAsia"/>
        </w:rPr>
        <w:t>终端应具备触发报警时，采集报警证据的功能。报警证据包含并不限于报警点前后</w:t>
      </w:r>
      <w:proofErr w:type="gramStart"/>
      <w:r>
        <w:rPr>
          <w:rFonts w:hint="eastAsia"/>
        </w:rPr>
        <w:t>一路以上</w:t>
      </w:r>
      <w:proofErr w:type="gramEnd"/>
      <w:r>
        <w:rPr>
          <w:rFonts w:hint="eastAsia"/>
        </w:rPr>
        <w:t>视频通道的图片和视频，报警点前后车辆状态信息等，其中车辆状态采集方式为终端触发报警时，终端应以不高于200ms的时间间隔记录报警点前后不少于5s的车辆状态数据，并生成车辆状态数据记录文件。</w:t>
      </w:r>
    </w:p>
    <w:p w14:paraId="75513BEF" w14:textId="77777777" w:rsidR="00B74C5B" w:rsidRDefault="00E10A0F" w:rsidP="00BB1A53">
      <w:pPr>
        <w:pStyle w:val="affe"/>
        <w:spacing w:before="120" w:after="120"/>
        <w:ind w:left="0"/>
      </w:pPr>
      <w:r>
        <w:rPr>
          <w:rFonts w:hint="eastAsia"/>
        </w:rPr>
        <w:t>固件升级</w:t>
      </w:r>
    </w:p>
    <w:p w14:paraId="48752F78" w14:textId="77777777" w:rsidR="00B74C5B" w:rsidRDefault="00E10A0F">
      <w:pPr>
        <w:pStyle w:val="afffff5"/>
        <w:ind w:firstLine="420"/>
      </w:pPr>
      <w:r>
        <w:rPr>
          <w:rFonts w:hint="eastAsia"/>
        </w:rPr>
        <w:t>终端应当能够具备远程固件升级功能，其升级功能除满足JT/T 794标准5.10相关要求外，还应具备通过JT/T 808中终端控制指令对终端和外设进行固件升级的功能，使用终端控制制定对终端进行升级时，终端应先判断是否满足升级条件，然后再下载对应的升级文件。</w:t>
      </w:r>
    </w:p>
    <w:p w14:paraId="52AADAF2" w14:textId="77777777" w:rsidR="00B74C5B" w:rsidRDefault="00E10A0F">
      <w:pPr>
        <w:pStyle w:val="afffff5"/>
        <w:ind w:firstLine="420"/>
      </w:pPr>
      <w:r>
        <w:rPr>
          <w:rFonts w:hint="eastAsia"/>
        </w:rPr>
        <w:t>固件升级操作还需要满足以下安全要求：</w:t>
      </w:r>
    </w:p>
    <w:p w14:paraId="7F9E5345" w14:textId="77777777" w:rsidR="00B74C5B" w:rsidRDefault="00E10A0F" w:rsidP="0047597B">
      <w:pPr>
        <w:pStyle w:val="af5"/>
        <w:numPr>
          <w:ilvl w:val="0"/>
          <w:numId w:val="42"/>
        </w:numPr>
      </w:pPr>
      <w:r>
        <w:rPr>
          <w:rFonts w:hint="eastAsia"/>
        </w:rPr>
        <w:t>终端升级固件只能来源于唯一备案或者受控的服务器，不可采用第三方服务器；</w:t>
      </w:r>
    </w:p>
    <w:p w14:paraId="77ED8AB4" w14:textId="77777777" w:rsidR="00B74C5B" w:rsidRDefault="00E10A0F" w:rsidP="0047597B">
      <w:pPr>
        <w:pStyle w:val="af5"/>
        <w:numPr>
          <w:ilvl w:val="0"/>
          <w:numId w:val="42"/>
        </w:numPr>
      </w:pPr>
      <w:r>
        <w:rPr>
          <w:rFonts w:hint="eastAsia"/>
        </w:rPr>
        <w:t>终端固件的远程下发只能通过唯一受控的移动通讯网络进行。</w:t>
      </w:r>
    </w:p>
    <w:p w14:paraId="6EEF1958" w14:textId="77777777" w:rsidR="00B74C5B" w:rsidRDefault="00E10A0F" w:rsidP="00BB1A53">
      <w:pPr>
        <w:pStyle w:val="affe"/>
        <w:spacing w:before="120" w:after="120"/>
        <w:ind w:left="0"/>
      </w:pPr>
      <w:r>
        <w:rPr>
          <w:rFonts w:hint="eastAsia"/>
        </w:rPr>
        <w:t>报警提示功能</w:t>
      </w:r>
    </w:p>
    <w:p w14:paraId="65AC2BD8" w14:textId="77777777" w:rsidR="00B74C5B" w:rsidRDefault="00E10A0F">
      <w:pPr>
        <w:pStyle w:val="afffff5"/>
        <w:ind w:firstLine="420"/>
      </w:pPr>
      <w:r>
        <w:rPr>
          <w:rFonts w:hint="eastAsia"/>
        </w:rPr>
        <w:t>智能车载终端及外设应当为驾驶员提供相应的报警提示设备，以听觉、视觉、通信等形式给出的危险优先级状态进行报警提示，报警方式应在各种环境下清楚识别。</w:t>
      </w:r>
    </w:p>
    <w:p w14:paraId="191AE672" w14:textId="77777777" w:rsidR="00B74C5B" w:rsidRDefault="00E10A0F">
      <w:pPr>
        <w:pStyle w:val="affc"/>
        <w:spacing w:before="240" w:after="240"/>
      </w:pPr>
      <w:bookmarkStart w:id="48" w:name="_Toc90658647"/>
      <w:r>
        <w:rPr>
          <w:rFonts w:hint="eastAsia"/>
        </w:rPr>
        <w:t>性能要求</w:t>
      </w:r>
      <w:bookmarkEnd w:id="48"/>
    </w:p>
    <w:p w14:paraId="3807693F" w14:textId="77777777" w:rsidR="00B74C5B" w:rsidRDefault="00E10A0F">
      <w:pPr>
        <w:pStyle w:val="affd"/>
        <w:spacing w:before="120" w:after="120"/>
      </w:pPr>
      <w:r>
        <w:rPr>
          <w:rFonts w:hint="eastAsia"/>
        </w:rPr>
        <w:t>电气性能要求</w:t>
      </w:r>
    </w:p>
    <w:p w14:paraId="0F5D7AD2" w14:textId="77777777" w:rsidR="00B74C5B" w:rsidRDefault="00E10A0F">
      <w:pPr>
        <w:pStyle w:val="afffff5"/>
        <w:ind w:firstLine="420"/>
      </w:pPr>
      <w:r>
        <w:rPr>
          <w:rFonts w:hint="eastAsia"/>
        </w:rPr>
        <w:t>终端及外设的电气性能应满足JT/T 794中6.4的规定。</w:t>
      </w:r>
    </w:p>
    <w:p w14:paraId="103D711B" w14:textId="77777777" w:rsidR="00B74C5B" w:rsidRDefault="00E10A0F">
      <w:pPr>
        <w:pStyle w:val="affd"/>
        <w:spacing w:before="120" w:after="120"/>
      </w:pPr>
      <w:r>
        <w:rPr>
          <w:rFonts w:hint="eastAsia"/>
        </w:rPr>
        <w:t>环境适应性要求</w:t>
      </w:r>
    </w:p>
    <w:p w14:paraId="2028CFBC" w14:textId="77777777" w:rsidR="00B74C5B" w:rsidRDefault="00E10A0F">
      <w:pPr>
        <w:pStyle w:val="afffff5"/>
        <w:ind w:firstLine="420"/>
      </w:pPr>
      <w:r>
        <w:rPr>
          <w:rFonts w:hint="eastAsia"/>
        </w:rPr>
        <w:t>终端及外设的环境适应性除了应符合JT/T 794中6.5的规定外，终端主存储设备应能在-20℃～70℃环境中正常启动和工作。</w:t>
      </w:r>
    </w:p>
    <w:p w14:paraId="58B6183E" w14:textId="77777777" w:rsidR="00B74C5B" w:rsidRDefault="00E10A0F">
      <w:pPr>
        <w:pStyle w:val="affd"/>
        <w:spacing w:before="120" w:after="120"/>
      </w:pPr>
      <w:r>
        <w:rPr>
          <w:rFonts w:hint="eastAsia"/>
        </w:rPr>
        <w:t>电磁兼容性能要求</w:t>
      </w:r>
    </w:p>
    <w:p w14:paraId="5CCCDE29" w14:textId="77777777" w:rsidR="00B74C5B" w:rsidRDefault="00E10A0F">
      <w:pPr>
        <w:pStyle w:val="afffff5"/>
        <w:ind w:firstLine="420"/>
      </w:pPr>
      <w:r>
        <w:rPr>
          <w:rFonts w:hint="eastAsia"/>
        </w:rPr>
        <w:t>终端及外设的电磁兼容性应符合JT/T 794中6.6和6.7的规定。</w:t>
      </w:r>
    </w:p>
    <w:p w14:paraId="3A73AA5B" w14:textId="77777777" w:rsidR="00B74C5B" w:rsidRDefault="00E10A0F">
      <w:pPr>
        <w:pStyle w:val="affd"/>
        <w:spacing w:before="120" w:after="120"/>
      </w:pPr>
      <w:r>
        <w:rPr>
          <w:rFonts w:hint="eastAsia"/>
        </w:rPr>
        <w:t>通讯部件</w:t>
      </w:r>
    </w:p>
    <w:p w14:paraId="025B2846" w14:textId="77777777" w:rsidR="00B74C5B" w:rsidRDefault="00E10A0F">
      <w:pPr>
        <w:pStyle w:val="afffff5"/>
        <w:ind w:firstLine="420"/>
      </w:pPr>
      <w:r>
        <w:rPr>
          <w:rFonts w:hint="eastAsia"/>
        </w:rPr>
        <w:t>符合基于通用GSM、CDMA、TD-SCDMA、WCDMA、CDMA2000、TDD-LTE、FDD-LTE或其他无线通信网络传输机制下的通信模式一种或者多种，并预留北斗短报文通讯接口。</w:t>
      </w:r>
    </w:p>
    <w:p w14:paraId="7E24B648" w14:textId="77777777" w:rsidR="00B74C5B" w:rsidRDefault="00E10A0F">
      <w:pPr>
        <w:pStyle w:val="afffff5"/>
        <w:ind w:firstLine="420"/>
      </w:pPr>
      <w:r>
        <w:rPr>
          <w:rFonts w:hint="eastAsia"/>
        </w:rPr>
        <w:t>V2X</w:t>
      </w:r>
      <w:r w:rsidR="006B3304">
        <w:rPr>
          <w:rFonts w:hint="eastAsia"/>
        </w:rPr>
        <w:t>通</w:t>
      </w:r>
      <w:r>
        <w:rPr>
          <w:rFonts w:hint="eastAsia"/>
        </w:rPr>
        <w:t>信范围：城市路况300m，空旷路况1000m的最高传输距离。</w:t>
      </w:r>
    </w:p>
    <w:p w14:paraId="6171D27B" w14:textId="77777777" w:rsidR="00B74C5B" w:rsidRDefault="00E10A0F">
      <w:pPr>
        <w:pStyle w:val="afffff5"/>
        <w:ind w:firstLine="420"/>
      </w:pPr>
      <w:r>
        <w:rPr>
          <w:rFonts w:hint="eastAsia"/>
        </w:rPr>
        <w:t>V2X时延：V2V/V2P/V2I应用最大时延50ms，预碰撞告警应用需要支持20ms。</w:t>
      </w:r>
    </w:p>
    <w:p w14:paraId="66A49FDC" w14:textId="77777777" w:rsidR="00B74C5B" w:rsidRDefault="00E10A0F">
      <w:pPr>
        <w:pStyle w:val="affd"/>
        <w:spacing w:before="120" w:after="120"/>
      </w:pPr>
      <w:r>
        <w:rPr>
          <w:rFonts w:hint="eastAsia"/>
        </w:rPr>
        <w:t>音视频</w:t>
      </w:r>
    </w:p>
    <w:p w14:paraId="54959955" w14:textId="77777777" w:rsidR="00B74C5B" w:rsidRDefault="00E10A0F">
      <w:pPr>
        <w:pStyle w:val="afffff5"/>
        <w:ind w:firstLine="420"/>
      </w:pPr>
      <w:r>
        <w:rPr>
          <w:rFonts w:hint="eastAsia"/>
        </w:rPr>
        <w:t>终端音视频应满足JT/T 1076中的相关要求。</w:t>
      </w:r>
    </w:p>
    <w:p w14:paraId="0A2826A0" w14:textId="77777777" w:rsidR="00B74C5B" w:rsidRDefault="00E10A0F">
      <w:pPr>
        <w:pStyle w:val="affd"/>
        <w:spacing w:before="120" w:after="120"/>
      </w:pPr>
      <w:r>
        <w:rPr>
          <w:rFonts w:hint="eastAsia"/>
        </w:rPr>
        <w:t>光源标准</w:t>
      </w:r>
    </w:p>
    <w:p w14:paraId="415E8C4F" w14:textId="77777777" w:rsidR="00B74C5B" w:rsidRDefault="00E10A0F">
      <w:pPr>
        <w:pStyle w:val="afffff5"/>
        <w:ind w:firstLine="420"/>
      </w:pPr>
      <w:r>
        <w:rPr>
          <w:rFonts w:hint="eastAsia"/>
        </w:rPr>
        <w:t>终端及外设中具备发光功能的原件或设备，其发出的光线不得对驾驶员产生危害，其辐射强度、辐射亮度等参数指标应当满足EN 62471</w:t>
      </w:r>
      <w:bookmarkStart w:id="49" w:name="_GoBack"/>
      <w:r>
        <w:rPr>
          <w:rFonts w:hint="eastAsia"/>
        </w:rPr>
        <w:t>:</w:t>
      </w:r>
      <w:bookmarkEnd w:id="49"/>
      <w:r>
        <w:rPr>
          <w:rFonts w:hint="eastAsia"/>
        </w:rPr>
        <w:t>2008中的相关要求。</w:t>
      </w:r>
    </w:p>
    <w:p w14:paraId="633997C7" w14:textId="77777777" w:rsidR="00B74C5B" w:rsidRDefault="00E10A0F">
      <w:pPr>
        <w:pStyle w:val="affd"/>
        <w:spacing w:before="120" w:after="120"/>
      </w:pPr>
      <w:r>
        <w:rPr>
          <w:rFonts w:hint="eastAsia"/>
        </w:rPr>
        <w:t>电源要求</w:t>
      </w:r>
    </w:p>
    <w:p w14:paraId="33808868" w14:textId="77777777" w:rsidR="00B74C5B" w:rsidRDefault="00E10A0F">
      <w:pPr>
        <w:pStyle w:val="afffff5"/>
        <w:ind w:firstLine="420"/>
      </w:pPr>
      <w:r>
        <w:rPr>
          <w:rFonts w:hint="eastAsia"/>
        </w:rPr>
        <w:t>终端电源、电器性能要求应优先满足JT/T 794标准6.4的要求，其次符合</w:t>
      </w:r>
      <w:r w:rsidR="00026B5D">
        <w:rPr>
          <w:rFonts w:hint="eastAsia"/>
        </w:rPr>
        <w:t>GB/T 19056</w:t>
      </w:r>
      <w:r>
        <w:rPr>
          <w:rFonts w:hint="eastAsia"/>
        </w:rPr>
        <w:t>标准中4.2.2的要求。</w:t>
      </w:r>
    </w:p>
    <w:p w14:paraId="64FDD2D3" w14:textId="77777777" w:rsidR="00B74C5B" w:rsidRDefault="00E10A0F">
      <w:pPr>
        <w:pStyle w:val="afffff5"/>
        <w:ind w:firstLine="420"/>
      </w:pPr>
      <w:r>
        <w:rPr>
          <w:rFonts w:hint="eastAsia"/>
        </w:rPr>
        <w:lastRenderedPageBreak/>
        <w:t>终端及外设提供的电源输出应满足以下要求：5V电源输出：+5V（±5%），电流≥1A。12V电源输出：+12V（±5%），电流≥0.5A。</w:t>
      </w:r>
    </w:p>
    <w:p w14:paraId="788DC8B5" w14:textId="77777777" w:rsidR="00B74C5B" w:rsidRDefault="00E10A0F">
      <w:pPr>
        <w:pStyle w:val="affd"/>
        <w:spacing w:before="120" w:after="120"/>
      </w:pPr>
      <w:r>
        <w:rPr>
          <w:rFonts w:hint="eastAsia"/>
        </w:rPr>
        <w:t>卫星定位</w:t>
      </w:r>
    </w:p>
    <w:p w14:paraId="7259C2B5" w14:textId="77777777" w:rsidR="00B74C5B" w:rsidRDefault="00E10A0F">
      <w:pPr>
        <w:pStyle w:val="afffff5"/>
        <w:ind w:firstLine="420"/>
      </w:pPr>
      <w:r>
        <w:rPr>
          <w:rFonts w:hint="eastAsia"/>
        </w:rPr>
        <w:t>符合JT/T 794标准6.2要求，还应支持GPS和北斗三代定位。</w:t>
      </w:r>
    </w:p>
    <w:p w14:paraId="788F9CCD" w14:textId="77777777" w:rsidR="00B74C5B" w:rsidRDefault="00E10A0F">
      <w:pPr>
        <w:pStyle w:val="affd"/>
        <w:spacing w:before="120" w:after="120"/>
      </w:pPr>
      <w:r>
        <w:rPr>
          <w:rFonts w:hint="eastAsia"/>
        </w:rPr>
        <w:t>振动和冲击</w:t>
      </w:r>
    </w:p>
    <w:p w14:paraId="387F58D6" w14:textId="77777777" w:rsidR="00B74C5B" w:rsidRDefault="00E10A0F">
      <w:pPr>
        <w:pStyle w:val="afffff5"/>
        <w:ind w:firstLine="420"/>
      </w:pPr>
      <w:r>
        <w:rPr>
          <w:rFonts w:hint="eastAsia"/>
        </w:rPr>
        <w:t>终端在承受振动试验、冲击试验等机械环境试验后，应无永久性结构变形、无零部件损坏，无电气故障，无紧固部件松脱现象，无插头、通信接口</w:t>
      </w:r>
      <w:proofErr w:type="gramStart"/>
      <w:r>
        <w:rPr>
          <w:rFonts w:hint="eastAsia"/>
        </w:rPr>
        <w:t>等插器脱落</w:t>
      </w:r>
      <w:proofErr w:type="gramEnd"/>
      <w:r>
        <w:rPr>
          <w:rFonts w:hint="eastAsia"/>
        </w:rPr>
        <w:t>或接触不良等现象，其各项功能应保持正常，</w:t>
      </w:r>
      <w:proofErr w:type="gramStart"/>
      <w:r>
        <w:rPr>
          <w:rFonts w:hint="eastAsia"/>
        </w:rPr>
        <w:t>无试验</w:t>
      </w:r>
      <w:proofErr w:type="gramEnd"/>
      <w:r>
        <w:rPr>
          <w:rFonts w:hint="eastAsia"/>
        </w:rPr>
        <w:t>前存储的信息丢失现象。震动试验条件应符合</w:t>
      </w:r>
      <w:r w:rsidR="00026B5D">
        <w:rPr>
          <w:rFonts w:hint="eastAsia"/>
        </w:rPr>
        <w:t>JT/T 794</w:t>
      </w:r>
      <w:r>
        <w:rPr>
          <w:rFonts w:hint="eastAsia"/>
        </w:rPr>
        <w:t>标准6.5.2.2要求，冲击试验条件应符合</w:t>
      </w:r>
      <w:r w:rsidR="00026B5D">
        <w:rPr>
          <w:rFonts w:hint="eastAsia"/>
        </w:rPr>
        <w:t>JT/T 794</w:t>
      </w:r>
      <w:r>
        <w:rPr>
          <w:rFonts w:hint="eastAsia"/>
        </w:rPr>
        <w:t>标准6.5.2.3要求。</w:t>
      </w:r>
    </w:p>
    <w:p w14:paraId="087FE708" w14:textId="77777777" w:rsidR="00B74C5B" w:rsidRDefault="00E10A0F">
      <w:pPr>
        <w:pStyle w:val="affd"/>
        <w:spacing w:before="120" w:after="120"/>
      </w:pPr>
      <w:r>
        <w:rPr>
          <w:rFonts w:hint="eastAsia"/>
        </w:rPr>
        <w:t>报警</w:t>
      </w:r>
    </w:p>
    <w:p w14:paraId="2DCED6DA" w14:textId="77777777" w:rsidR="00B74C5B" w:rsidRDefault="00E10A0F">
      <w:pPr>
        <w:pStyle w:val="afffff5"/>
        <w:ind w:firstLine="420"/>
      </w:pPr>
      <w:r>
        <w:rPr>
          <w:rFonts w:hint="eastAsia"/>
        </w:rPr>
        <w:t>视觉报警设备应可以通过不同显示方式表示不同报警类型及等级，方式包括且不限于不同颜色、频率及图标等。其设备视角应不小于100°。</w:t>
      </w:r>
    </w:p>
    <w:p w14:paraId="731544D4" w14:textId="77777777" w:rsidR="00B74C5B" w:rsidRDefault="00E10A0F">
      <w:pPr>
        <w:pStyle w:val="afffff5"/>
        <w:ind w:firstLine="420"/>
      </w:pPr>
      <w:r>
        <w:rPr>
          <w:rFonts w:hint="eastAsia"/>
        </w:rPr>
        <w:t>听觉报警设备应可以通过不同声音方式表示不同报警类型及等级报，方式包括且不限于不同分贝、不同频率等。一级报警使用语音提示，二级报警使用报警音提示，每类报警应具备其独特的报警音，不同报警类型之间的报警音应易于区分。报警声音SPL（sound pressure level）最大不可超过86dB@10cm。另外终端应具备修改视觉报警和听觉报警的报警提示内容或提示方式的功能。</w:t>
      </w:r>
    </w:p>
    <w:p w14:paraId="11FE7ED7" w14:textId="77777777" w:rsidR="00B74C5B" w:rsidRDefault="00E10A0F">
      <w:pPr>
        <w:pStyle w:val="afffff5"/>
        <w:ind w:firstLine="420"/>
      </w:pPr>
      <w:r>
        <w:rPr>
          <w:rFonts w:hint="eastAsia"/>
        </w:rPr>
        <w:t>终端需具备连接触觉报警设备的接口。</w:t>
      </w:r>
    </w:p>
    <w:p w14:paraId="6B54C177" w14:textId="77777777" w:rsidR="00B74C5B" w:rsidRDefault="00E10A0F">
      <w:pPr>
        <w:pStyle w:val="affd"/>
        <w:spacing w:before="120" w:after="120"/>
      </w:pPr>
      <w:r>
        <w:rPr>
          <w:rFonts w:hint="eastAsia"/>
        </w:rPr>
        <w:t>胎压监测系统</w:t>
      </w:r>
    </w:p>
    <w:p w14:paraId="2D8ED763" w14:textId="77777777" w:rsidR="00B74C5B" w:rsidRDefault="00E10A0F">
      <w:pPr>
        <w:pStyle w:val="afffff5"/>
        <w:ind w:firstLine="420"/>
      </w:pPr>
      <w:r>
        <w:rPr>
          <w:rFonts w:hint="eastAsia"/>
        </w:rPr>
        <w:t>胎压监测系统的相关性能应满足</w:t>
      </w:r>
      <w:r w:rsidR="00026B5D">
        <w:rPr>
          <w:rFonts w:hint="eastAsia"/>
        </w:rPr>
        <w:t>GB/T 26149</w:t>
      </w:r>
      <w:r>
        <w:rPr>
          <w:rFonts w:hint="eastAsia"/>
        </w:rPr>
        <w:t>第4章TPMS防护性能要求的相关规定。</w:t>
      </w:r>
    </w:p>
    <w:p w14:paraId="5BE9ACD5" w14:textId="77777777" w:rsidR="00B74C5B" w:rsidRDefault="00E10A0F">
      <w:pPr>
        <w:pStyle w:val="affd"/>
        <w:spacing w:before="120" w:after="120"/>
      </w:pPr>
      <w:r>
        <w:rPr>
          <w:rFonts w:hint="eastAsia"/>
        </w:rPr>
        <w:t>盲区监测系统</w:t>
      </w:r>
    </w:p>
    <w:p w14:paraId="2E98463D" w14:textId="77777777" w:rsidR="00B74C5B" w:rsidRDefault="00E10A0F">
      <w:pPr>
        <w:pStyle w:val="afffff5"/>
        <w:ind w:firstLine="420"/>
      </w:pPr>
      <w:r>
        <w:rPr>
          <w:rFonts w:hint="eastAsia"/>
        </w:rPr>
        <w:t>盲区监测系统的电气性能、环境适应性能、电磁兼容性能应符合JT/T 794的性能要求。</w:t>
      </w:r>
    </w:p>
    <w:p w14:paraId="22CB6A5A" w14:textId="77777777" w:rsidR="00B74C5B" w:rsidRDefault="00E10A0F">
      <w:pPr>
        <w:pStyle w:val="affd"/>
        <w:spacing w:before="120" w:after="120"/>
      </w:pPr>
      <w:r>
        <w:rPr>
          <w:rFonts w:hint="eastAsia"/>
        </w:rPr>
        <w:t>导航屏</w:t>
      </w:r>
    </w:p>
    <w:p w14:paraId="70BBD084" w14:textId="77777777" w:rsidR="00B74C5B" w:rsidRDefault="00E10A0F">
      <w:pPr>
        <w:pStyle w:val="afffff5"/>
        <w:ind w:firstLine="420"/>
      </w:pPr>
      <w:r>
        <w:rPr>
          <w:rFonts w:hint="eastAsia"/>
        </w:rPr>
        <w:t>导航屏的相关性能应满足</w:t>
      </w:r>
      <w:r w:rsidR="00026B5D">
        <w:rPr>
          <w:rFonts w:hint="eastAsia"/>
        </w:rPr>
        <w:t>GB/T 19392</w:t>
      </w:r>
      <w:r>
        <w:rPr>
          <w:rFonts w:hint="eastAsia"/>
        </w:rPr>
        <w:t>标准5.3的相关要求。</w:t>
      </w:r>
    </w:p>
    <w:p w14:paraId="703B3F47" w14:textId="77777777" w:rsidR="00B74C5B" w:rsidRDefault="00E10A0F">
      <w:pPr>
        <w:pStyle w:val="affd"/>
        <w:spacing w:before="120" w:after="120"/>
      </w:pPr>
      <w:r>
        <w:rPr>
          <w:rFonts w:hint="eastAsia"/>
        </w:rPr>
        <w:t>系统时间</w:t>
      </w:r>
    </w:p>
    <w:p w14:paraId="2BF77337" w14:textId="77777777" w:rsidR="00B74C5B" w:rsidRDefault="00E10A0F">
      <w:pPr>
        <w:pStyle w:val="afffff5"/>
        <w:ind w:firstLine="420"/>
      </w:pPr>
      <w:r>
        <w:rPr>
          <w:rFonts w:hint="eastAsia"/>
        </w:rPr>
        <w:t>终端系统时间与国内标准时间差值小于等于10ms。</w:t>
      </w:r>
    </w:p>
    <w:p w14:paraId="4F0BD886" w14:textId="77777777" w:rsidR="00B74C5B" w:rsidRDefault="00E10A0F">
      <w:pPr>
        <w:pStyle w:val="affc"/>
        <w:spacing w:before="240" w:after="240"/>
      </w:pPr>
      <w:bookmarkStart w:id="50" w:name="_Toc90658648"/>
      <w:r>
        <w:rPr>
          <w:rFonts w:hint="eastAsia"/>
        </w:rPr>
        <w:t>安装要求</w:t>
      </w:r>
      <w:bookmarkEnd w:id="50"/>
    </w:p>
    <w:p w14:paraId="147E7AD4" w14:textId="77777777" w:rsidR="00B74C5B" w:rsidRDefault="00E10A0F">
      <w:pPr>
        <w:pStyle w:val="affd"/>
        <w:spacing w:before="120" w:after="120"/>
      </w:pPr>
      <w:r>
        <w:rPr>
          <w:rFonts w:hint="eastAsia"/>
        </w:rPr>
        <w:t>总体要求</w:t>
      </w:r>
    </w:p>
    <w:p w14:paraId="533ACAF1" w14:textId="77777777" w:rsidR="00B74C5B" w:rsidRDefault="00E10A0F">
      <w:pPr>
        <w:pStyle w:val="afffff5"/>
        <w:ind w:firstLine="420"/>
      </w:pPr>
      <w:r>
        <w:rPr>
          <w:rFonts w:hint="eastAsia"/>
        </w:rPr>
        <w:t>终端安装必须避免改变车辆本身的电气结构与布线，保证不会因为终端的安装而产生车辆安全隐患。如产品说明书上对其安装和维护有特殊要求规定，还必须遵守其规定。对于在用车辆，由终端设备安装服务商与用户共同设计、决定终端安装方式，应不影响汽车的结构强度、电气安全性能。</w:t>
      </w:r>
    </w:p>
    <w:p w14:paraId="118854AC" w14:textId="77777777" w:rsidR="00B74C5B" w:rsidRDefault="00E10A0F">
      <w:pPr>
        <w:pStyle w:val="affd"/>
        <w:spacing w:before="120" w:after="120"/>
      </w:pPr>
      <w:r>
        <w:rPr>
          <w:rFonts w:hint="eastAsia"/>
        </w:rPr>
        <w:t>终端主机</w:t>
      </w:r>
    </w:p>
    <w:p w14:paraId="36250B26" w14:textId="77777777" w:rsidR="00B74C5B" w:rsidRDefault="00E10A0F">
      <w:pPr>
        <w:pStyle w:val="afffff5"/>
        <w:ind w:firstLine="420"/>
      </w:pPr>
      <w:r>
        <w:rPr>
          <w:rFonts w:hint="eastAsia"/>
        </w:rPr>
        <w:t>设备安全应根据车辆实际情况和设备工作条件选择合适的安装位置，设备严禁安装在发动机附近，应远离碰撞、过热、阳光直射、废气、水、油和灰尘的位置。如需要安装外设，则安装完成后应确保外设与主机之间通讯正常，且连接稳定。</w:t>
      </w:r>
    </w:p>
    <w:p w14:paraId="46298147" w14:textId="77777777" w:rsidR="00B74C5B" w:rsidRDefault="00E10A0F">
      <w:pPr>
        <w:pStyle w:val="affd"/>
        <w:spacing w:before="120" w:after="120"/>
      </w:pPr>
      <w:r>
        <w:rPr>
          <w:rFonts w:hint="eastAsia"/>
        </w:rPr>
        <w:t>安装布线</w:t>
      </w:r>
    </w:p>
    <w:p w14:paraId="41515DC7" w14:textId="77777777" w:rsidR="00B74C5B" w:rsidRDefault="00E10A0F" w:rsidP="00BB1A53">
      <w:pPr>
        <w:pStyle w:val="affe"/>
        <w:spacing w:before="120" w:after="120"/>
        <w:ind w:left="0"/>
      </w:pPr>
      <w:r>
        <w:rPr>
          <w:rFonts w:hint="eastAsia"/>
        </w:rPr>
        <w:t>取电原则</w:t>
      </w:r>
    </w:p>
    <w:p w14:paraId="69878517" w14:textId="77777777" w:rsidR="00B74C5B" w:rsidRDefault="00E10A0F">
      <w:pPr>
        <w:pStyle w:val="afffff5"/>
        <w:ind w:firstLine="420"/>
      </w:pPr>
      <w:r>
        <w:rPr>
          <w:rFonts w:hint="eastAsia"/>
        </w:rPr>
        <w:lastRenderedPageBreak/>
        <w:t>参照JT/T 794标准7.4的要求，车辆常火线取电在ACC之前，不受仪表台上所有开关控制，考虑到终端负载要求，要求在主电源上取电。控火线受ACC开关控制，搭铁线在车辆</w:t>
      </w:r>
      <w:proofErr w:type="gramStart"/>
      <w:r>
        <w:rPr>
          <w:rFonts w:hint="eastAsia"/>
        </w:rPr>
        <w:t>的主搭铁线</w:t>
      </w:r>
      <w:proofErr w:type="gramEnd"/>
      <w:r>
        <w:rPr>
          <w:rFonts w:hint="eastAsia"/>
        </w:rPr>
        <w:t>上取电。</w:t>
      </w:r>
    </w:p>
    <w:p w14:paraId="0F09AF7B" w14:textId="77777777" w:rsidR="00B74C5B" w:rsidRDefault="00E10A0F" w:rsidP="00BB1A53">
      <w:pPr>
        <w:pStyle w:val="affe"/>
        <w:spacing w:before="120" w:after="120"/>
        <w:ind w:left="0"/>
      </w:pPr>
      <w:r>
        <w:rPr>
          <w:rFonts w:hint="eastAsia"/>
        </w:rPr>
        <w:t>布线原则</w:t>
      </w:r>
    </w:p>
    <w:p w14:paraId="019DB949" w14:textId="77777777" w:rsidR="00B74C5B" w:rsidRDefault="00E10A0F">
      <w:pPr>
        <w:pStyle w:val="afffff5"/>
        <w:ind w:firstLine="420"/>
      </w:pPr>
      <w:r>
        <w:rPr>
          <w:rFonts w:hint="eastAsia"/>
        </w:rPr>
        <w:t>要求和原车线路一致并固定做到整套线路布置整洁和隐蔽。</w:t>
      </w:r>
    </w:p>
    <w:p w14:paraId="1AD9D075" w14:textId="77777777" w:rsidR="00B74C5B" w:rsidRDefault="00E10A0F">
      <w:pPr>
        <w:pStyle w:val="afffff5"/>
        <w:ind w:firstLine="420"/>
      </w:pPr>
      <w:r>
        <w:rPr>
          <w:rFonts w:hint="eastAsia"/>
        </w:rPr>
        <w:t>信号线的接线方式按照</w:t>
      </w:r>
      <w:r w:rsidR="004472B0">
        <w:rPr>
          <w:rFonts w:hint="eastAsia"/>
        </w:rPr>
        <w:t>GB/T 19056</w:t>
      </w:r>
      <w:r>
        <w:rPr>
          <w:rFonts w:hint="eastAsia"/>
        </w:rPr>
        <w:t>的要求接驳，并用防潮绝缘胶布将功能线包好，禁止误接或错接，确保终端的每个功能正常工作。根据连接信号、电源接线的位置，把主机信号线接好并固定牢靠。外</w:t>
      </w:r>
      <w:proofErr w:type="gramStart"/>
      <w:r>
        <w:rPr>
          <w:rFonts w:hint="eastAsia"/>
        </w:rPr>
        <w:t>接引线</w:t>
      </w:r>
      <w:proofErr w:type="gramEnd"/>
      <w:r>
        <w:rPr>
          <w:rFonts w:hint="eastAsia"/>
        </w:rPr>
        <w:t>必须加波纹套管随汽车线路走向固定，避免接触汽车发动机等高温部位。连接线时需要将线穿孔绞接，缠绕圈数不少于5圈，包胶布时要防止线芯刺穿胶布导致短路。要求接线要结实，不能起削，不能松散，以防线路发热引发后患。每个接线头不能</w:t>
      </w:r>
      <w:proofErr w:type="gramStart"/>
      <w:r>
        <w:rPr>
          <w:rFonts w:hint="eastAsia"/>
        </w:rPr>
        <w:t>紧靠线</w:t>
      </w:r>
      <w:proofErr w:type="gramEnd"/>
      <w:r>
        <w:rPr>
          <w:rFonts w:hint="eastAsia"/>
        </w:rPr>
        <w:t>的根部，至少距离20cm左右，保留修理的空隙。</w:t>
      </w:r>
    </w:p>
    <w:p w14:paraId="311ECF0E" w14:textId="77777777" w:rsidR="00B74C5B" w:rsidRDefault="00E10A0F">
      <w:pPr>
        <w:pStyle w:val="affd"/>
        <w:spacing w:before="120" w:after="120"/>
      </w:pPr>
      <w:r>
        <w:rPr>
          <w:rFonts w:hint="eastAsia"/>
        </w:rPr>
        <w:t>设备标定</w:t>
      </w:r>
    </w:p>
    <w:p w14:paraId="05FA140F" w14:textId="77777777" w:rsidR="00B74C5B" w:rsidRDefault="00E10A0F">
      <w:pPr>
        <w:pStyle w:val="afffff5"/>
        <w:ind w:firstLine="420"/>
      </w:pPr>
      <w:r>
        <w:rPr>
          <w:rFonts w:hint="eastAsia"/>
        </w:rPr>
        <w:t>设备安装固定完成后，为了保证设备功能的完整性和准确性，需要对设备中的部分部件进行标定，需要升级部分主要是用于前向碰撞预警系统的摄像头方向、用于驾驶员状态监测的摄像头方向、以及用于视频监控的摄像头方向，其中前向碰撞预警系统和驾驶员状态监测需要依据设备标定方式和标定流程，使用设备配套的标定工具对部件进行标定，标定结果需要满足设备标定结果要求。摄像头标定时需要保证摄像头所监控的区域与视频通道</w:t>
      </w:r>
      <w:proofErr w:type="gramStart"/>
      <w:r>
        <w:rPr>
          <w:rFonts w:hint="eastAsia"/>
        </w:rPr>
        <w:t>号符合</w:t>
      </w:r>
      <w:proofErr w:type="gramEnd"/>
      <w:r>
        <w:rPr>
          <w:rFonts w:hint="eastAsia"/>
        </w:rPr>
        <w:t>JT/T 1076中表2的要求。</w:t>
      </w:r>
    </w:p>
    <w:p w14:paraId="65E0359D" w14:textId="77777777" w:rsidR="00B74C5B" w:rsidRDefault="00E10A0F">
      <w:pPr>
        <w:pStyle w:val="affd"/>
        <w:spacing w:before="120" w:after="120"/>
      </w:pPr>
      <w:r>
        <w:rPr>
          <w:rFonts w:hint="eastAsia"/>
        </w:rPr>
        <w:t>安装后检验</w:t>
      </w:r>
    </w:p>
    <w:p w14:paraId="6575A608" w14:textId="77777777" w:rsidR="00B74C5B" w:rsidRDefault="00E10A0F">
      <w:pPr>
        <w:pStyle w:val="afffff5"/>
        <w:ind w:firstLine="420"/>
      </w:pPr>
      <w:r>
        <w:rPr>
          <w:rFonts w:hint="eastAsia"/>
        </w:rPr>
        <w:t>设备安装标定完成后，需要在空旷场地对设备进行上电测试，检测需要遵循以下原则：</w:t>
      </w:r>
    </w:p>
    <w:p w14:paraId="6D6F68E7" w14:textId="77777777" w:rsidR="00B74C5B" w:rsidRDefault="00E10A0F" w:rsidP="0047597B">
      <w:pPr>
        <w:pStyle w:val="af5"/>
        <w:numPr>
          <w:ilvl w:val="0"/>
          <w:numId w:val="43"/>
        </w:numPr>
      </w:pPr>
      <w:r>
        <w:rPr>
          <w:rFonts w:hint="eastAsia"/>
        </w:rPr>
        <w:t>设备安装完成后，不应增加车辆状态异常，异常包含车辆不能正常启动，发动机故障以及其它车辆功能性故障；</w:t>
      </w:r>
    </w:p>
    <w:p w14:paraId="66186A9D" w14:textId="77777777" w:rsidR="00B74C5B" w:rsidRDefault="00E10A0F" w:rsidP="0047597B">
      <w:pPr>
        <w:pStyle w:val="af5"/>
        <w:numPr>
          <w:ilvl w:val="0"/>
          <w:numId w:val="43"/>
        </w:numPr>
      </w:pPr>
      <w:r>
        <w:rPr>
          <w:rFonts w:hint="eastAsia"/>
        </w:rPr>
        <w:t>设备自身工作正常，可正常定位，并连接到监控平台，平台可接收终端定位数据，查看设备实时视频；</w:t>
      </w:r>
    </w:p>
    <w:p w14:paraId="51BEFD40" w14:textId="77777777" w:rsidR="00B74C5B" w:rsidRDefault="00E10A0F" w:rsidP="0047597B">
      <w:pPr>
        <w:pStyle w:val="af5"/>
        <w:numPr>
          <w:ilvl w:val="0"/>
          <w:numId w:val="43"/>
        </w:numPr>
      </w:pPr>
      <w:r>
        <w:rPr>
          <w:rFonts w:hint="eastAsia"/>
        </w:rPr>
        <w:t>保证智能网</w:t>
      </w:r>
      <w:proofErr w:type="gramStart"/>
      <w:r>
        <w:rPr>
          <w:rFonts w:hint="eastAsia"/>
        </w:rPr>
        <w:t>联功能</w:t>
      </w:r>
      <w:proofErr w:type="gramEnd"/>
      <w:r>
        <w:rPr>
          <w:rFonts w:hint="eastAsia"/>
        </w:rPr>
        <w:t>可以正常工作。</w:t>
      </w:r>
    </w:p>
    <w:p w14:paraId="27064F87" w14:textId="77777777" w:rsidR="00B74C5B" w:rsidRDefault="00E10A0F">
      <w:pPr>
        <w:pStyle w:val="affc"/>
        <w:spacing w:before="240" w:after="240"/>
      </w:pPr>
      <w:bookmarkStart w:id="51" w:name="_Toc90658649"/>
      <w:r>
        <w:rPr>
          <w:rFonts w:hint="eastAsia"/>
        </w:rPr>
        <w:t>测试方法</w:t>
      </w:r>
      <w:bookmarkEnd w:id="51"/>
    </w:p>
    <w:p w14:paraId="3825A843" w14:textId="77777777" w:rsidR="00B74C5B" w:rsidRDefault="00E10A0F">
      <w:pPr>
        <w:pStyle w:val="affd"/>
        <w:spacing w:before="120" w:after="120"/>
      </w:pPr>
      <w:r>
        <w:rPr>
          <w:rFonts w:hint="eastAsia"/>
        </w:rPr>
        <w:t>测试方法概述</w:t>
      </w:r>
    </w:p>
    <w:p w14:paraId="17B4F15A" w14:textId="77777777" w:rsidR="00B74C5B" w:rsidRDefault="00E10A0F">
      <w:pPr>
        <w:pStyle w:val="afffff5"/>
        <w:ind w:firstLine="420"/>
      </w:pPr>
      <w:r>
        <w:rPr>
          <w:rFonts w:hint="eastAsia"/>
        </w:rPr>
        <w:t>智能车载终端包含行车记录仪与车载视频终端的功能，所以被测产品应已经通过相关国标及部标认证，智能网联平台系统测试不对行车记录仪功能和视频终端功能进行重复测试。</w:t>
      </w:r>
    </w:p>
    <w:p w14:paraId="139BC976" w14:textId="77777777" w:rsidR="00B74C5B" w:rsidRDefault="00E10A0F">
      <w:pPr>
        <w:pStyle w:val="afffff5"/>
        <w:ind w:firstLine="420"/>
      </w:pPr>
      <w:r>
        <w:rPr>
          <w:rFonts w:hint="eastAsia"/>
        </w:rPr>
        <w:t>智能网联平台系统中高级驾驶辅助模块和驾驶员状态监测模块功能测试采用模拟场景测试与实车功能试验相结合的方式，模拟场景测试主要测试系统功能参数是否达标，实车功能测试主要验证实际报警触发情况。</w:t>
      </w:r>
    </w:p>
    <w:p w14:paraId="5A8C7D72" w14:textId="77777777" w:rsidR="00B74C5B" w:rsidRDefault="00E10A0F">
      <w:pPr>
        <w:pStyle w:val="afffff5"/>
        <w:ind w:firstLine="420"/>
      </w:pPr>
      <w:r>
        <w:rPr>
          <w:rFonts w:hint="eastAsia"/>
        </w:rPr>
        <w:t>实施过程中，应对终端及外设产品首应先采用模拟场景测试，通过在终端正前方指定位置播放视频场景的形式，为终端提供多样化的模拟环境特征，通过测试结果判断终端在复杂环境下能否正常工作，判断终端设备的环境适应性。</w:t>
      </w:r>
    </w:p>
    <w:p w14:paraId="5AB5667D" w14:textId="77777777" w:rsidR="00B74C5B" w:rsidRDefault="00E10A0F">
      <w:pPr>
        <w:pStyle w:val="afffff5"/>
        <w:ind w:firstLine="420"/>
      </w:pPr>
      <w:r>
        <w:rPr>
          <w:rFonts w:hint="eastAsia"/>
        </w:rPr>
        <w:t>在模拟场景测试结束后，应将车载终端及外设产品进行实车场地试验，将终端按照要求安装在测试车辆上，测试人员在标准试验场地中驾驶测试车辆触发各类报警情形，检测终端在实际车辆运行时报警的可靠性，从而判断设备在实际装车后是否能够有效运作。</w:t>
      </w:r>
    </w:p>
    <w:p w14:paraId="7C29AEB6" w14:textId="77777777" w:rsidR="00B74C5B" w:rsidRDefault="00E10A0F">
      <w:pPr>
        <w:pStyle w:val="affd"/>
        <w:spacing w:before="120" w:after="120"/>
      </w:pPr>
      <w:r>
        <w:rPr>
          <w:rFonts w:hint="eastAsia"/>
        </w:rPr>
        <w:t>模拟场景测试</w:t>
      </w:r>
    </w:p>
    <w:p w14:paraId="3731CBE9" w14:textId="2F91BE06" w:rsidR="004E039C" w:rsidRPr="004E039C" w:rsidRDefault="004E039C" w:rsidP="00BB1A53">
      <w:pPr>
        <w:pStyle w:val="affe"/>
        <w:spacing w:before="120" w:after="120"/>
        <w:ind w:left="0"/>
      </w:pPr>
      <w:r w:rsidRPr="004E039C">
        <w:rPr>
          <w:rFonts w:hint="eastAsia"/>
        </w:rPr>
        <w:t>整体要求</w:t>
      </w:r>
    </w:p>
    <w:p w14:paraId="66206C22" w14:textId="7EAFBEA5" w:rsidR="00B74C5B" w:rsidRPr="004E039C" w:rsidRDefault="00E10A0F">
      <w:pPr>
        <w:pStyle w:val="afffff5"/>
        <w:ind w:firstLine="420"/>
      </w:pPr>
      <w:r w:rsidRPr="004E039C">
        <w:rPr>
          <w:rFonts w:hint="eastAsia"/>
        </w:rPr>
        <w:t>模拟场景测试时，检测设备通过显示器播放高级驾驶辅助模块摄像头安装位置视角的场景视频，或驾驶员状态监测模块摄像头安装位置视角的场景视频，并以符合终端与外设通讯协议要求的方式输出车辆信息，同时提供符合SAE J1939/SAE J1979标准的车辆CAN总线信息输出。被测设备的视频传感器固</w:t>
      </w:r>
      <w:r w:rsidRPr="004E039C">
        <w:rPr>
          <w:rFonts w:hint="eastAsia"/>
        </w:rPr>
        <w:lastRenderedPageBreak/>
        <w:t>定在显示器正前方，测试时接收测试设备发出的车辆信息，并以符合终端与外设通讯协议要求的方式输出报警信息。测试设备结合场景信息和接收到的报警信息判断终端是否满足要求。</w:t>
      </w:r>
    </w:p>
    <w:p w14:paraId="04E14379" w14:textId="77777777" w:rsidR="00B74C5B" w:rsidRDefault="00E10A0F" w:rsidP="00BB1A53">
      <w:pPr>
        <w:pStyle w:val="affe"/>
        <w:spacing w:before="120" w:after="120"/>
        <w:ind w:left="0"/>
      </w:pPr>
      <w:r>
        <w:rPr>
          <w:rFonts w:hint="eastAsia"/>
        </w:rPr>
        <w:t>高级驾驶辅助系统功能测试</w:t>
      </w:r>
    </w:p>
    <w:p w14:paraId="50E63ABE" w14:textId="77777777" w:rsidR="00B74C5B" w:rsidRDefault="00E10A0F">
      <w:pPr>
        <w:pStyle w:val="afff"/>
        <w:spacing w:before="120" w:after="120"/>
        <w:rPr>
          <w:rFonts w:hAnsi="黑体"/>
          <w:szCs w:val="21"/>
        </w:rPr>
      </w:pPr>
      <w:r>
        <w:rPr>
          <w:rFonts w:hAnsi="黑体" w:hint="eastAsia"/>
          <w:szCs w:val="21"/>
        </w:rPr>
        <w:t>视频场景要求</w:t>
      </w:r>
    </w:p>
    <w:p w14:paraId="2B68774C" w14:textId="77777777" w:rsidR="00B74C5B" w:rsidRDefault="00E10A0F" w:rsidP="0047597B">
      <w:pPr>
        <w:pStyle w:val="af5"/>
        <w:numPr>
          <w:ilvl w:val="0"/>
          <w:numId w:val="44"/>
        </w:numPr>
      </w:pPr>
      <w:r>
        <w:rPr>
          <w:rFonts w:hint="eastAsia"/>
        </w:rPr>
        <w:t>视频场景分为正常行驶、与前方静止车辆产生碰撞危险、与匀速行驶车辆产生碰撞危险以及与减速车辆产生碰撞危险、与前车车距过近、车道偏移、与不同状态行人产生碰撞危险等的节选视频，每段视频片段约一分钟左右；</w:t>
      </w:r>
    </w:p>
    <w:p w14:paraId="61B56424" w14:textId="77777777" w:rsidR="00B74C5B" w:rsidRDefault="00E10A0F" w:rsidP="0047597B">
      <w:pPr>
        <w:pStyle w:val="af5"/>
        <w:numPr>
          <w:ilvl w:val="0"/>
          <w:numId w:val="44"/>
        </w:numPr>
      </w:pPr>
      <w:r>
        <w:rPr>
          <w:rFonts w:hint="eastAsia"/>
        </w:rPr>
        <w:t>视频场景应包含完整的道路信息、前方车辆信息等，且应当包含不同道路条件、天气情况参数的视频；</w:t>
      </w:r>
    </w:p>
    <w:p w14:paraId="06CFA880" w14:textId="77777777" w:rsidR="00B74C5B" w:rsidRDefault="00E10A0F" w:rsidP="0047597B">
      <w:pPr>
        <w:pStyle w:val="af5"/>
        <w:numPr>
          <w:ilvl w:val="0"/>
          <w:numId w:val="44"/>
        </w:numPr>
      </w:pPr>
      <w:r>
        <w:rPr>
          <w:rFonts w:hint="eastAsia"/>
        </w:rPr>
        <w:t>每段视频场景应匹配有对应的场景参数说明文件；</w:t>
      </w:r>
    </w:p>
    <w:p w14:paraId="677FEDCC" w14:textId="77777777" w:rsidR="00B74C5B" w:rsidRDefault="00E10A0F" w:rsidP="0047597B">
      <w:pPr>
        <w:pStyle w:val="af5"/>
        <w:numPr>
          <w:ilvl w:val="0"/>
          <w:numId w:val="44"/>
        </w:numPr>
      </w:pPr>
      <w:r>
        <w:rPr>
          <w:rFonts w:hint="eastAsia"/>
        </w:rPr>
        <w:t>视频场景播放时横向像素不小于2000px。</w:t>
      </w:r>
    </w:p>
    <w:p w14:paraId="31D286E6" w14:textId="77777777" w:rsidR="00B74C5B" w:rsidRDefault="00E10A0F">
      <w:pPr>
        <w:pStyle w:val="afff"/>
        <w:spacing w:before="120" w:after="120"/>
        <w:rPr>
          <w:rFonts w:hAnsi="黑体"/>
          <w:szCs w:val="21"/>
        </w:rPr>
      </w:pPr>
      <w:r>
        <w:rPr>
          <w:rFonts w:hAnsi="黑体" w:hint="eastAsia"/>
          <w:szCs w:val="21"/>
        </w:rPr>
        <w:t>试验步骤</w:t>
      </w:r>
    </w:p>
    <w:p w14:paraId="748DEC95" w14:textId="77777777" w:rsidR="00B74C5B" w:rsidRDefault="00E10A0F" w:rsidP="0047597B">
      <w:pPr>
        <w:pStyle w:val="af5"/>
        <w:numPr>
          <w:ilvl w:val="0"/>
          <w:numId w:val="45"/>
        </w:numPr>
      </w:pPr>
      <w:r>
        <w:rPr>
          <w:rFonts w:hint="eastAsia"/>
        </w:rPr>
        <w:t>随机选择段测试场景视频，场景需包含各类异常状态以及正常驾驶状态，且每种状态次数</w:t>
      </w:r>
      <w:proofErr w:type="gramStart"/>
      <w:r>
        <w:rPr>
          <w:rFonts w:hint="eastAsia"/>
        </w:rPr>
        <w:t>需相对</w:t>
      </w:r>
      <w:proofErr w:type="gramEnd"/>
      <w:r>
        <w:rPr>
          <w:rFonts w:hint="eastAsia"/>
        </w:rPr>
        <w:t>平均；</w:t>
      </w:r>
    </w:p>
    <w:p w14:paraId="03BA17D4" w14:textId="77777777" w:rsidR="00B74C5B" w:rsidRDefault="00E10A0F" w:rsidP="0047597B">
      <w:pPr>
        <w:pStyle w:val="af5"/>
        <w:numPr>
          <w:ilvl w:val="0"/>
          <w:numId w:val="45"/>
        </w:numPr>
      </w:pPr>
      <w:r>
        <w:rPr>
          <w:rFonts w:hint="eastAsia"/>
        </w:rPr>
        <w:t>将显示设备放置于终端检测摄像头正前方指定区域，完成标定；</w:t>
      </w:r>
    </w:p>
    <w:p w14:paraId="1530D1B2" w14:textId="77777777" w:rsidR="00B74C5B" w:rsidRDefault="00E10A0F" w:rsidP="0047597B">
      <w:pPr>
        <w:pStyle w:val="af5"/>
        <w:numPr>
          <w:ilvl w:val="0"/>
          <w:numId w:val="45"/>
        </w:numPr>
      </w:pPr>
      <w:r>
        <w:rPr>
          <w:rFonts w:hint="eastAsia"/>
        </w:rPr>
        <w:t>开始测试，测试设备记录场景信息和终端报警信息；</w:t>
      </w:r>
    </w:p>
    <w:p w14:paraId="0CE95D8D" w14:textId="77777777" w:rsidR="00B74C5B" w:rsidRDefault="00E10A0F" w:rsidP="0047597B">
      <w:pPr>
        <w:pStyle w:val="af5"/>
        <w:numPr>
          <w:ilvl w:val="0"/>
          <w:numId w:val="45"/>
        </w:numPr>
      </w:pPr>
      <w:r>
        <w:rPr>
          <w:rFonts w:hint="eastAsia"/>
        </w:rPr>
        <w:t>终端运算结束后，输出其判断结果；</w:t>
      </w:r>
    </w:p>
    <w:p w14:paraId="6FB6B36D" w14:textId="77777777" w:rsidR="00B74C5B" w:rsidRDefault="00E10A0F" w:rsidP="0047597B">
      <w:pPr>
        <w:pStyle w:val="af5"/>
        <w:numPr>
          <w:ilvl w:val="0"/>
          <w:numId w:val="45"/>
        </w:numPr>
      </w:pPr>
      <w:r>
        <w:rPr>
          <w:rFonts w:hint="eastAsia"/>
        </w:rPr>
        <w:t>根据终端监输出结果与标准结果对比，得出设备误报率与漏检率；</w:t>
      </w:r>
    </w:p>
    <w:p w14:paraId="4F0E4832" w14:textId="77777777" w:rsidR="00B74C5B" w:rsidRDefault="00E10A0F" w:rsidP="0047597B">
      <w:pPr>
        <w:pStyle w:val="af5"/>
        <w:numPr>
          <w:ilvl w:val="0"/>
          <w:numId w:val="45"/>
        </w:numPr>
      </w:pPr>
      <w:r>
        <w:rPr>
          <w:rFonts w:hint="eastAsia"/>
        </w:rPr>
        <w:t>判断设备误报率与漏检率是否合格，并结束本次试验。</w:t>
      </w:r>
    </w:p>
    <w:p w14:paraId="71F479B5" w14:textId="77777777" w:rsidR="00B74C5B" w:rsidRDefault="00E10A0F">
      <w:pPr>
        <w:pStyle w:val="afff"/>
        <w:spacing w:before="120" w:after="120"/>
        <w:rPr>
          <w:rFonts w:hAnsi="黑体"/>
          <w:szCs w:val="21"/>
        </w:rPr>
      </w:pPr>
      <w:r>
        <w:rPr>
          <w:rFonts w:hAnsi="黑体" w:hint="eastAsia"/>
          <w:szCs w:val="21"/>
        </w:rPr>
        <w:t>试验结果分析</w:t>
      </w:r>
    </w:p>
    <w:p w14:paraId="4AEE02E6" w14:textId="77777777" w:rsidR="00B74C5B" w:rsidRDefault="00E10A0F">
      <w:pPr>
        <w:pStyle w:val="afffff5"/>
        <w:ind w:firstLine="420"/>
      </w:pPr>
      <w:r>
        <w:rPr>
          <w:rFonts w:hint="eastAsia"/>
        </w:rPr>
        <w:t>将终端输出结果与标准结果进行对比判别，具体判别过程如下：</w:t>
      </w:r>
    </w:p>
    <w:p w14:paraId="27F20BFF" w14:textId="77777777" w:rsidR="00B74C5B" w:rsidRDefault="00E10A0F" w:rsidP="0047597B">
      <w:pPr>
        <w:pStyle w:val="af5"/>
        <w:numPr>
          <w:ilvl w:val="0"/>
          <w:numId w:val="46"/>
        </w:numPr>
      </w:pPr>
      <w:r>
        <w:rPr>
          <w:rFonts w:hint="eastAsia"/>
        </w:rPr>
        <w:t>当对应的报警类型正确且报警时间在有效报警区间内时，为一次有效报警；</w:t>
      </w:r>
    </w:p>
    <w:p w14:paraId="0BC2F255" w14:textId="77777777" w:rsidR="00B74C5B" w:rsidRDefault="00E10A0F" w:rsidP="0047597B">
      <w:pPr>
        <w:pStyle w:val="af5"/>
        <w:numPr>
          <w:ilvl w:val="0"/>
          <w:numId w:val="46"/>
        </w:numPr>
      </w:pPr>
      <w:r>
        <w:rPr>
          <w:rFonts w:hint="eastAsia"/>
        </w:rPr>
        <w:t>当对应报警类型错误、报警时间不在有效报警区间内或对异常状态未产生报警时，记为一次漏检，同时记录此次漏检报警类型；</w:t>
      </w:r>
    </w:p>
    <w:p w14:paraId="50D75F4D" w14:textId="77777777" w:rsidR="00B74C5B" w:rsidRDefault="00E10A0F" w:rsidP="0047597B">
      <w:pPr>
        <w:pStyle w:val="af5"/>
        <w:numPr>
          <w:ilvl w:val="0"/>
          <w:numId w:val="46"/>
        </w:numPr>
      </w:pPr>
      <w:r>
        <w:rPr>
          <w:rFonts w:hint="eastAsia"/>
        </w:rPr>
        <w:t>当对正常状态测试视频发出报警时，记录为一次误报，同时记录此次误报类型；</w:t>
      </w:r>
    </w:p>
    <w:p w14:paraId="716FDE31" w14:textId="77777777" w:rsidR="00B74C5B" w:rsidRDefault="00E10A0F" w:rsidP="0047597B">
      <w:pPr>
        <w:pStyle w:val="af5"/>
        <w:numPr>
          <w:ilvl w:val="0"/>
          <w:numId w:val="46"/>
        </w:numPr>
      </w:pPr>
      <w:r>
        <w:rPr>
          <w:rFonts w:hint="eastAsia"/>
        </w:rPr>
        <w:t>根据公式，计算各种类型报警的误报率与漏检率；</w:t>
      </w:r>
    </w:p>
    <w:p w14:paraId="6BABFA1B" w14:textId="77777777" w:rsidR="00B74C5B" w:rsidRDefault="00E10A0F" w:rsidP="0047597B">
      <w:pPr>
        <w:pStyle w:val="af5"/>
        <w:numPr>
          <w:ilvl w:val="0"/>
          <w:numId w:val="46"/>
        </w:numPr>
      </w:pPr>
      <w:r>
        <w:rPr>
          <w:rFonts w:hint="eastAsia"/>
        </w:rPr>
        <w:t>若所有类型报警的误报率均不高于10%且漏检率均不高于10%，则本次试验成功。</w:t>
      </w:r>
    </w:p>
    <w:p w14:paraId="3FA6C4D6" w14:textId="77777777" w:rsidR="00B74C5B" w:rsidRDefault="00E10A0F">
      <w:pPr>
        <w:pStyle w:val="afff"/>
        <w:spacing w:before="120" w:after="120"/>
        <w:rPr>
          <w:rFonts w:hAnsi="黑体"/>
          <w:szCs w:val="21"/>
        </w:rPr>
      </w:pPr>
      <w:r>
        <w:rPr>
          <w:rFonts w:hAnsi="黑体" w:hint="eastAsia"/>
          <w:szCs w:val="21"/>
        </w:rPr>
        <w:t>高级驾驶辅助系统功能可靠性</w:t>
      </w:r>
    </w:p>
    <w:p w14:paraId="7BDA1649" w14:textId="77777777" w:rsidR="00B74C5B" w:rsidRDefault="00E10A0F">
      <w:pPr>
        <w:pStyle w:val="afffff5"/>
        <w:ind w:firstLine="420"/>
      </w:pPr>
      <w:r>
        <w:rPr>
          <w:rFonts w:hint="eastAsia"/>
        </w:rPr>
        <w:t>对高级驾驶辅助系统功能的视频测试应当重复进行十次，终端应通过十次试验中的八次试验，且不得连续失败两次。</w:t>
      </w:r>
    </w:p>
    <w:p w14:paraId="7895F8D6" w14:textId="77777777" w:rsidR="00B74C5B" w:rsidRDefault="00E10A0F" w:rsidP="00BB1A53">
      <w:pPr>
        <w:pStyle w:val="affe"/>
        <w:spacing w:before="120" w:after="120"/>
        <w:ind w:left="0"/>
      </w:pPr>
      <w:r>
        <w:rPr>
          <w:rFonts w:hint="eastAsia"/>
        </w:rPr>
        <w:t>驾驶员状态监测系统功能测试</w:t>
      </w:r>
    </w:p>
    <w:p w14:paraId="2C780F92" w14:textId="77777777" w:rsidR="00B74C5B" w:rsidRDefault="00E10A0F">
      <w:pPr>
        <w:pStyle w:val="afff"/>
        <w:spacing w:before="120" w:after="120"/>
        <w:rPr>
          <w:rFonts w:hAnsi="黑体"/>
          <w:szCs w:val="21"/>
        </w:rPr>
      </w:pPr>
      <w:r>
        <w:rPr>
          <w:rFonts w:hAnsi="黑体" w:hint="eastAsia"/>
          <w:szCs w:val="21"/>
        </w:rPr>
        <w:t>视频场景要求</w:t>
      </w:r>
    </w:p>
    <w:p w14:paraId="14FA2830" w14:textId="77777777" w:rsidR="00B74C5B" w:rsidRDefault="00E10A0F" w:rsidP="0047597B">
      <w:pPr>
        <w:pStyle w:val="af5"/>
        <w:numPr>
          <w:ilvl w:val="0"/>
          <w:numId w:val="47"/>
        </w:numPr>
      </w:pPr>
      <w:r>
        <w:rPr>
          <w:rFonts w:hint="eastAsia"/>
        </w:rPr>
        <w:t>视频场景分为正常驾驶、疲劳驾驶、接打电话、吸烟、左顾右盼、离开监控画面等的节选视频，每段视频片段约一分钟左右；</w:t>
      </w:r>
    </w:p>
    <w:p w14:paraId="5BE46C3D" w14:textId="77777777" w:rsidR="00B74C5B" w:rsidRDefault="00E10A0F" w:rsidP="0047597B">
      <w:pPr>
        <w:pStyle w:val="af5"/>
        <w:numPr>
          <w:ilvl w:val="0"/>
          <w:numId w:val="47"/>
        </w:numPr>
      </w:pPr>
      <w:r>
        <w:rPr>
          <w:rFonts w:hint="eastAsia"/>
        </w:rPr>
        <w:t>视频场景应包含不同性别司机、戴墨镜、带帽子、白天、夜晚等环境；</w:t>
      </w:r>
    </w:p>
    <w:p w14:paraId="65193FD7" w14:textId="77777777" w:rsidR="00B74C5B" w:rsidRDefault="00E10A0F" w:rsidP="0047597B">
      <w:pPr>
        <w:pStyle w:val="af5"/>
        <w:numPr>
          <w:ilvl w:val="0"/>
          <w:numId w:val="47"/>
        </w:numPr>
      </w:pPr>
      <w:r>
        <w:rPr>
          <w:rFonts w:hint="eastAsia"/>
        </w:rPr>
        <w:t>每段视频场景应匹配有对应的场景参数说明文件；</w:t>
      </w:r>
    </w:p>
    <w:p w14:paraId="14B31996" w14:textId="77777777" w:rsidR="00B74C5B" w:rsidRDefault="00E10A0F" w:rsidP="0047597B">
      <w:pPr>
        <w:pStyle w:val="af5"/>
        <w:numPr>
          <w:ilvl w:val="0"/>
          <w:numId w:val="47"/>
        </w:numPr>
      </w:pPr>
      <w:r>
        <w:rPr>
          <w:rFonts w:hint="eastAsia"/>
        </w:rPr>
        <w:t>视频场景播放时横向像素不小于2000px。</w:t>
      </w:r>
    </w:p>
    <w:p w14:paraId="35E95A59" w14:textId="77777777" w:rsidR="00B74C5B" w:rsidRDefault="00E10A0F">
      <w:pPr>
        <w:pStyle w:val="afff"/>
        <w:spacing w:before="120" w:after="120"/>
        <w:rPr>
          <w:rFonts w:hAnsi="黑体"/>
          <w:szCs w:val="21"/>
        </w:rPr>
      </w:pPr>
      <w:r>
        <w:rPr>
          <w:rFonts w:hAnsi="黑体" w:hint="eastAsia"/>
          <w:szCs w:val="21"/>
        </w:rPr>
        <w:t>试验步骤</w:t>
      </w:r>
    </w:p>
    <w:p w14:paraId="543BCD6A" w14:textId="77777777" w:rsidR="00B74C5B" w:rsidRDefault="00E10A0F" w:rsidP="0047597B">
      <w:pPr>
        <w:pStyle w:val="af5"/>
        <w:numPr>
          <w:ilvl w:val="0"/>
          <w:numId w:val="48"/>
        </w:numPr>
      </w:pPr>
      <w:r>
        <w:rPr>
          <w:rFonts w:hint="eastAsia"/>
        </w:rPr>
        <w:t>随机选择段测试场景视频，场景需包含各类异常状态以及正常驾驶状态。且每种状态次数</w:t>
      </w:r>
      <w:proofErr w:type="gramStart"/>
      <w:r>
        <w:rPr>
          <w:rFonts w:hint="eastAsia"/>
        </w:rPr>
        <w:t>需相对</w:t>
      </w:r>
      <w:proofErr w:type="gramEnd"/>
      <w:r>
        <w:rPr>
          <w:rFonts w:hint="eastAsia"/>
        </w:rPr>
        <w:t>平均；</w:t>
      </w:r>
    </w:p>
    <w:p w14:paraId="1544477B" w14:textId="77777777" w:rsidR="00B74C5B" w:rsidRDefault="00E10A0F" w:rsidP="0047597B">
      <w:pPr>
        <w:pStyle w:val="af5"/>
        <w:numPr>
          <w:ilvl w:val="0"/>
          <w:numId w:val="48"/>
        </w:numPr>
      </w:pPr>
      <w:r>
        <w:rPr>
          <w:rFonts w:hint="eastAsia"/>
        </w:rPr>
        <w:t>将显示设备放置于终端检测摄像头正前方指定区域，完成标定；</w:t>
      </w:r>
    </w:p>
    <w:p w14:paraId="777709B4" w14:textId="77777777" w:rsidR="00B74C5B" w:rsidRDefault="00E10A0F" w:rsidP="0047597B">
      <w:pPr>
        <w:pStyle w:val="af5"/>
        <w:numPr>
          <w:ilvl w:val="0"/>
          <w:numId w:val="48"/>
        </w:numPr>
      </w:pPr>
      <w:r>
        <w:rPr>
          <w:rFonts w:hint="eastAsia"/>
        </w:rPr>
        <w:lastRenderedPageBreak/>
        <w:t>开始测试，测试设备记录场景信息和终端报警信息；</w:t>
      </w:r>
    </w:p>
    <w:p w14:paraId="2CBC3E4B" w14:textId="77777777" w:rsidR="00B74C5B" w:rsidRDefault="00E10A0F" w:rsidP="0047597B">
      <w:pPr>
        <w:pStyle w:val="af5"/>
        <w:numPr>
          <w:ilvl w:val="0"/>
          <w:numId w:val="48"/>
        </w:numPr>
      </w:pPr>
      <w:r>
        <w:rPr>
          <w:rFonts w:hint="eastAsia"/>
        </w:rPr>
        <w:t>终端运算结束后，输出其判断结果；</w:t>
      </w:r>
    </w:p>
    <w:p w14:paraId="4CAE9F7B" w14:textId="77777777" w:rsidR="00B74C5B" w:rsidRDefault="00E10A0F" w:rsidP="0047597B">
      <w:pPr>
        <w:pStyle w:val="af5"/>
        <w:numPr>
          <w:ilvl w:val="0"/>
          <w:numId w:val="48"/>
        </w:numPr>
      </w:pPr>
      <w:r>
        <w:rPr>
          <w:rFonts w:hint="eastAsia"/>
        </w:rPr>
        <w:t>根据终端监输出结果与标准结果对比，得出设备误报率与漏检率；</w:t>
      </w:r>
    </w:p>
    <w:p w14:paraId="62292286" w14:textId="77777777" w:rsidR="00B74C5B" w:rsidRDefault="00E10A0F" w:rsidP="0047597B">
      <w:pPr>
        <w:pStyle w:val="af5"/>
        <w:numPr>
          <w:ilvl w:val="0"/>
          <w:numId w:val="48"/>
        </w:numPr>
      </w:pPr>
      <w:r>
        <w:rPr>
          <w:rFonts w:hint="eastAsia"/>
        </w:rPr>
        <w:t>判断设备误报率与漏检率是否合格，并结束本次试验。</w:t>
      </w:r>
    </w:p>
    <w:p w14:paraId="5F1E5DA6" w14:textId="77777777" w:rsidR="00B74C5B" w:rsidRDefault="00E10A0F">
      <w:pPr>
        <w:pStyle w:val="afff"/>
        <w:spacing w:before="120" w:after="120"/>
        <w:rPr>
          <w:rFonts w:hAnsi="黑体"/>
          <w:szCs w:val="21"/>
        </w:rPr>
      </w:pPr>
      <w:r>
        <w:rPr>
          <w:rFonts w:hAnsi="黑体" w:hint="eastAsia"/>
          <w:szCs w:val="21"/>
        </w:rPr>
        <w:t>试验结果分析</w:t>
      </w:r>
    </w:p>
    <w:p w14:paraId="2AFB8385" w14:textId="77777777" w:rsidR="00B74C5B" w:rsidRDefault="00E10A0F">
      <w:pPr>
        <w:pStyle w:val="afffff5"/>
        <w:ind w:firstLine="420"/>
      </w:pPr>
      <w:r>
        <w:rPr>
          <w:rFonts w:hint="eastAsia"/>
        </w:rPr>
        <w:t>将终端输出结果与标准结果进行对比判别，具体判别过程如下：</w:t>
      </w:r>
    </w:p>
    <w:p w14:paraId="0DF15378" w14:textId="77777777" w:rsidR="00B74C5B" w:rsidRDefault="00E10A0F" w:rsidP="0047597B">
      <w:pPr>
        <w:pStyle w:val="af5"/>
        <w:numPr>
          <w:ilvl w:val="0"/>
          <w:numId w:val="49"/>
        </w:numPr>
      </w:pPr>
      <w:r>
        <w:rPr>
          <w:rFonts w:hint="eastAsia"/>
        </w:rPr>
        <w:t>当对应的报警类型正确且报警时间在有效报警区间内时，为一次有效报警；</w:t>
      </w:r>
    </w:p>
    <w:p w14:paraId="7E1BE760" w14:textId="77777777" w:rsidR="00B74C5B" w:rsidRDefault="00E10A0F" w:rsidP="0047597B">
      <w:pPr>
        <w:pStyle w:val="af5"/>
        <w:numPr>
          <w:ilvl w:val="0"/>
          <w:numId w:val="49"/>
        </w:numPr>
      </w:pPr>
      <w:r>
        <w:rPr>
          <w:rFonts w:hint="eastAsia"/>
        </w:rPr>
        <w:t>当对应报警类型错误、报警时间不在有效报警区间内或对异常状态未产生报警时，记为一次漏检，同时记录此次漏检报警类型；</w:t>
      </w:r>
    </w:p>
    <w:p w14:paraId="0F884457" w14:textId="77777777" w:rsidR="00B74C5B" w:rsidRDefault="00E10A0F" w:rsidP="0047597B">
      <w:pPr>
        <w:pStyle w:val="af5"/>
        <w:numPr>
          <w:ilvl w:val="0"/>
          <w:numId w:val="49"/>
        </w:numPr>
      </w:pPr>
      <w:r>
        <w:rPr>
          <w:rFonts w:hint="eastAsia"/>
        </w:rPr>
        <w:t>当对正常状态测试视频发出报警时，记录为一次误报，同时记录此次误报类型；</w:t>
      </w:r>
    </w:p>
    <w:p w14:paraId="79B277D2" w14:textId="77777777" w:rsidR="00B74C5B" w:rsidRDefault="00E10A0F" w:rsidP="0047597B">
      <w:pPr>
        <w:pStyle w:val="af5"/>
        <w:numPr>
          <w:ilvl w:val="0"/>
          <w:numId w:val="49"/>
        </w:numPr>
      </w:pPr>
      <w:r>
        <w:rPr>
          <w:rFonts w:hint="eastAsia"/>
        </w:rPr>
        <w:t>根据公式，计算各种类型报警的误报率与漏检率；</w:t>
      </w:r>
    </w:p>
    <w:p w14:paraId="4EABB8A9" w14:textId="77777777" w:rsidR="00B74C5B" w:rsidRDefault="00E10A0F" w:rsidP="0047597B">
      <w:pPr>
        <w:pStyle w:val="af5"/>
        <w:numPr>
          <w:ilvl w:val="0"/>
          <w:numId w:val="49"/>
        </w:numPr>
      </w:pPr>
      <w:r>
        <w:rPr>
          <w:rFonts w:hint="eastAsia"/>
        </w:rPr>
        <w:t>若所有类型报警的误报率均不高于10%且漏检率均不高于10%，则本次试验成功。</w:t>
      </w:r>
    </w:p>
    <w:p w14:paraId="2CD81186" w14:textId="77777777" w:rsidR="00B74C5B" w:rsidRDefault="00E10A0F">
      <w:pPr>
        <w:pStyle w:val="afff"/>
        <w:spacing w:before="120" w:after="120"/>
        <w:rPr>
          <w:rFonts w:hAnsi="黑体"/>
          <w:szCs w:val="21"/>
        </w:rPr>
      </w:pPr>
      <w:r>
        <w:rPr>
          <w:rFonts w:hAnsi="黑体" w:hint="eastAsia"/>
          <w:szCs w:val="21"/>
        </w:rPr>
        <w:t>驾驶员状态监测系统功能可靠性</w:t>
      </w:r>
    </w:p>
    <w:p w14:paraId="78250B42" w14:textId="77777777" w:rsidR="00B74C5B" w:rsidRDefault="00E10A0F">
      <w:pPr>
        <w:pStyle w:val="afffff5"/>
        <w:ind w:firstLine="420"/>
      </w:pPr>
      <w:r>
        <w:rPr>
          <w:rFonts w:hint="eastAsia"/>
        </w:rPr>
        <w:t>对驾驶员状态监测系统功能的视频测试应当重复进行十次，终端应通过十次试验中的八次试验，且不得连续失败两次。</w:t>
      </w:r>
    </w:p>
    <w:p w14:paraId="402DCB0D" w14:textId="77777777" w:rsidR="00B74C5B" w:rsidRDefault="00E10A0F">
      <w:pPr>
        <w:pStyle w:val="affd"/>
        <w:spacing w:before="120" w:after="120"/>
      </w:pPr>
      <w:r>
        <w:rPr>
          <w:rFonts w:hint="eastAsia"/>
        </w:rPr>
        <w:t>实车场地试验</w:t>
      </w:r>
    </w:p>
    <w:p w14:paraId="37D3971A" w14:textId="77777777" w:rsidR="00B74C5B" w:rsidRDefault="00E10A0F" w:rsidP="00BB1A53">
      <w:pPr>
        <w:pStyle w:val="affe"/>
        <w:spacing w:before="120" w:after="120"/>
        <w:ind w:left="0"/>
      </w:pPr>
      <w:r>
        <w:rPr>
          <w:rFonts w:hint="eastAsia"/>
        </w:rPr>
        <w:t>前车碰撞报警试验</w:t>
      </w:r>
    </w:p>
    <w:p w14:paraId="4B589111" w14:textId="77777777" w:rsidR="00B74C5B" w:rsidRDefault="00E10A0F">
      <w:pPr>
        <w:pStyle w:val="afff"/>
        <w:spacing w:before="120" w:after="120"/>
        <w:rPr>
          <w:rFonts w:hAnsi="黑体"/>
          <w:szCs w:val="21"/>
        </w:rPr>
      </w:pPr>
      <w:r>
        <w:rPr>
          <w:rFonts w:hAnsi="黑体" w:hint="eastAsia"/>
          <w:szCs w:val="21"/>
        </w:rPr>
        <w:t>试验条件</w:t>
      </w:r>
    </w:p>
    <w:p w14:paraId="1FC2241A" w14:textId="77777777" w:rsidR="00B74C5B" w:rsidRDefault="00E10A0F">
      <w:pPr>
        <w:pStyle w:val="afffff5"/>
        <w:ind w:firstLine="420"/>
      </w:pPr>
      <w:r>
        <w:rPr>
          <w:rFonts w:hint="eastAsia"/>
        </w:rPr>
        <w:t>试验应当在无外界车辆干扰的试验场地中进行，试验条件如下:</w:t>
      </w:r>
    </w:p>
    <w:p w14:paraId="75EFB4A3" w14:textId="77777777" w:rsidR="00B74C5B" w:rsidRDefault="00E10A0F" w:rsidP="0047597B">
      <w:pPr>
        <w:pStyle w:val="af5"/>
        <w:numPr>
          <w:ilvl w:val="0"/>
          <w:numId w:val="50"/>
        </w:numPr>
      </w:pPr>
      <w:r>
        <w:rPr>
          <w:rFonts w:hint="eastAsia"/>
        </w:rPr>
        <w:t>道路条件:干燥平坦的沥青或混凝土路面；</w:t>
      </w:r>
    </w:p>
    <w:p w14:paraId="07F1BE17" w14:textId="77777777" w:rsidR="00B74C5B" w:rsidRDefault="00E10A0F" w:rsidP="0047597B">
      <w:pPr>
        <w:pStyle w:val="af5"/>
        <w:numPr>
          <w:ilvl w:val="0"/>
          <w:numId w:val="50"/>
        </w:numPr>
      </w:pPr>
      <w:r>
        <w:rPr>
          <w:rFonts w:hint="eastAsia"/>
        </w:rPr>
        <w:t>水平能见度:不小于1km；</w:t>
      </w:r>
    </w:p>
    <w:p w14:paraId="601628FB" w14:textId="77777777" w:rsidR="00B74C5B" w:rsidRDefault="00E10A0F" w:rsidP="0047597B">
      <w:pPr>
        <w:pStyle w:val="af5"/>
        <w:numPr>
          <w:ilvl w:val="0"/>
          <w:numId w:val="50"/>
        </w:numPr>
      </w:pPr>
      <w:r>
        <w:rPr>
          <w:rFonts w:hint="eastAsia"/>
        </w:rPr>
        <w:t>试验路面上的可见车道标线</w:t>
      </w:r>
      <w:proofErr w:type="gramStart"/>
      <w:r>
        <w:rPr>
          <w:rFonts w:hint="eastAsia"/>
        </w:rPr>
        <w:t>应状态</w:t>
      </w:r>
      <w:proofErr w:type="gramEnd"/>
      <w:r>
        <w:rPr>
          <w:rFonts w:hint="eastAsia"/>
        </w:rPr>
        <w:t>良好，并符合GB 5768.3的规定；</w:t>
      </w:r>
    </w:p>
    <w:p w14:paraId="4D2F20F7" w14:textId="77777777" w:rsidR="00B74C5B" w:rsidRDefault="00E10A0F" w:rsidP="0047597B">
      <w:pPr>
        <w:pStyle w:val="af5"/>
        <w:numPr>
          <w:ilvl w:val="0"/>
          <w:numId w:val="50"/>
        </w:numPr>
      </w:pPr>
      <w:r>
        <w:rPr>
          <w:rFonts w:hint="eastAsia"/>
        </w:rPr>
        <w:t>试验场地直线道路长度需满足车辆测试期间行驶及加减速距离要求；</w:t>
      </w:r>
    </w:p>
    <w:p w14:paraId="24108045" w14:textId="77777777" w:rsidR="00B74C5B" w:rsidRDefault="00E10A0F" w:rsidP="0047597B">
      <w:pPr>
        <w:pStyle w:val="af5"/>
        <w:numPr>
          <w:ilvl w:val="0"/>
          <w:numId w:val="50"/>
        </w:numPr>
      </w:pPr>
      <w:r>
        <w:rPr>
          <w:rFonts w:hint="eastAsia"/>
        </w:rPr>
        <w:t>试验车应沿直线车道匀速行驶，障碍物模型应当位于试验车正前方，车道线以内；</w:t>
      </w:r>
    </w:p>
    <w:p w14:paraId="2815970F" w14:textId="77777777" w:rsidR="00B74C5B" w:rsidRDefault="00E10A0F" w:rsidP="0047597B">
      <w:pPr>
        <w:pStyle w:val="af5"/>
        <w:numPr>
          <w:ilvl w:val="0"/>
          <w:numId w:val="50"/>
        </w:numPr>
      </w:pPr>
      <w:r>
        <w:rPr>
          <w:rFonts w:hint="eastAsia"/>
        </w:rPr>
        <w:t>障碍物模型应当为轻质材料，且基本符合车辆形态特征。</w:t>
      </w:r>
    </w:p>
    <w:p w14:paraId="5F50D292" w14:textId="77777777" w:rsidR="00B74C5B" w:rsidRDefault="00E10A0F">
      <w:pPr>
        <w:pStyle w:val="afff"/>
        <w:spacing w:before="120" w:after="120"/>
        <w:rPr>
          <w:rFonts w:hAnsi="黑体"/>
          <w:szCs w:val="21"/>
        </w:rPr>
      </w:pPr>
      <w:r>
        <w:rPr>
          <w:rFonts w:hAnsi="黑体" w:hint="eastAsia"/>
          <w:szCs w:val="21"/>
        </w:rPr>
        <w:t>试验车辆标准</w:t>
      </w:r>
    </w:p>
    <w:p w14:paraId="3AAB06C0" w14:textId="77777777" w:rsidR="00B74C5B" w:rsidRDefault="00E10A0F" w:rsidP="0047597B">
      <w:pPr>
        <w:pStyle w:val="af5"/>
        <w:numPr>
          <w:ilvl w:val="0"/>
          <w:numId w:val="51"/>
        </w:numPr>
      </w:pPr>
      <w:r>
        <w:rPr>
          <w:rFonts w:hint="eastAsia"/>
        </w:rPr>
        <w:t>车辆提供标准OBD-II接口，符合ISO 15765和SAE J1939/SAE J1979协议；。</w:t>
      </w:r>
    </w:p>
    <w:p w14:paraId="4E2EDA2D" w14:textId="77777777" w:rsidR="00B74C5B" w:rsidRDefault="00E10A0F" w:rsidP="0047597B">
      <w:pPr>
        <w:pStyle w:val="af5"/>
        <w:numPr>
          <w:ilvl w:val="0"/>
          <w:numId w:val="51"/>
        </w:numPr>
      </w:pPr>
      <w:r>
        <w:rPr>
          <w:rFonts w:hint="eastAsia"/>
        </w:rPr>
        <w:t>车辆提供车速信号线和转动系数值；</w:t>
      </w:r>
    </w:p>
    <w:p w14:paraId="7674D5CC" w14:textId="77777777" w:rsidR="00B74C5B" w:rsidRDefault="00E10A0F" w:rsidP="0047597B">
      <w:pPr>
        <w:pStyle w:val="af5"/>
        <w:numPr>
          <w:ilvl w:val="0"/>
          <w:numId w:val="51"/>
        </w:numPr>
      </w:pPr>
      <w:r>
        <w:rPr>
          <w:rFonts w:hint="eastAsia"/>
        </w:rPr>
        <w:t>提供左右转向信号、刹车信号线接口。</w:t>
      </w:r>
    </w:p>
    <w:p w14:paraId="7B3AF110" w14:textId="77777777" w:rsidR="00B74C5B" w:rsidRDefault="00E10A0F">
      <w:pPr>
        <w:pStyle w:val="afff"/>
        <w:spacing w:before="120" w:after="120"/>
        <w:rPr>
          <w:rFonts w:hAnsi="黑体"/>
          <w:szCs w:val="21"/>
        </w:rPr>
      </w:pPr>
      <w:r>
        <w:rPr>
          <w:rFonts w:hAnsi="黑体" w:hint="eastAsia"/>
          <w:szCs w:val="21"/>
        </w:rPr>
        <w:t>试验规则</w:t>
      </w:r>
    </w:p>
    <w:p w14:paraId="1F3ED9B1" w14:textId="77777777" w:rsidR="00B74C5B" w:rsidRDefault="00E10A0F">
      <w:pPr>
        <w:pStyle w:val="afffff5"/>
        <w:ind w:firstLine="420"/>
      </w:pPr>
      <w:r>
        <w:rPr>
          <w:rFonts w:hint="eastAsia"/>
        </w:rPr>
        <w:t>试验方法按照</w:t>
      </w:r>
      <w:r w:rsidR="00026B5D">
        <w:rPr>
          <w:rFonts w:hint="eastAsia"/>
        </w:rPr>
        <w:t>JT/T 883</w:t>
      </w:r>
      <w:r>
        <w:rPr>
          <w:rFonts w:hint="eastAsia"/>
        </w:rPr>
        <w:t>标准8.2的要求进行。</w:t>
      </w:r>
    </w:p>
    <w:p w14:paraId="49321DE9" w14:textId="77777777" w:rsidR="00B74C5B" w:rsidRDefault="00E10A0F" w:rsidP="00BB1A53">
      <w:pPr>
        <w:pStyle w:val="affe"/>
        <w:spacing w:before="120" w:after="120"/>
        <w:ind w:left="0"/>
      </w:pPr>
      <w:r>
        <w:rPr>
          <w:rFonts w:hint="eastAsia"/>
        </w:rPr>
        <w:t>车距监控试验</w:t>
      </w:r>
    </w:p>
    <w:p w14:paraId="22B25FD8" w14:textId="77777777" w:rsidR="00B74C5B" w:rsidRDefault="00E10A0F">
      <w:pPr>
        <w:pStyle w:val="afff"/>
        <w:spacing w:before="120" w:after="120"/>
        <w:rPr>
          <w:rFonts w:hAnsi="黑体"/>
          <w:szCs w:val="21"/>
        </w:rPr>
      </w:pPr>
      <w:r>
        <w:rPr>
          <w:rFonts w:hAnsi="黑体" w:hint="eastAsia"/>
          <w:szCs w:val="21"/>
        </w:rPr>
        <w:t>试验条件</w:t>
      </w:r>
    </w:p>
    <w:p w14:paraId="3013A009" w14:textId="77777777" w:rsidR="00B74C5B" w:rsidRDefault="00E10A0F">
      <w:pPr>
        <w:pStyle w:val="afffff5"/>
        <w:ind w:firstLine="420"/>
      </w:pPr>
      <w:r>
        <w:rPr>
          <w:rFonts w:hint="eastAsia"/>
        </w:rPr>
        <w:t>试验应当在无外界车辆干扰的试验场地中进行，试验条件如下:</w:t>
      </w:r>
    </w:p>
    <w:p w14:paraId="7BEF4671" w14:textId="77777777" w:rsidR="00B74C5B" w:rsidRDefault="00E10A0F" w:rsidP="0047597B">
      <w:pPr>
        <w:pStyle w:val="af5"/>
        <w:numPr>
          <w:ilvl w:val="0"/>
          <w:numId w:val="52"/>
        </w:numPr>
      </w:pPr>
      <w:r>
        <w:rPr>
          <w:rFonts w:hint="eastAsia"/>
        </w:rPr>
        <w:t>道路条件:干燥平坦的沥青或混凝土路面；</w:t>
      </w:r>
    </w:p>
    <w:p w14:paraId="256E60B4" w14:textId="77777777" w:rsidR="00B74C5B" w:rsidRDefault="00E10A0F" w:rsidP="0047597B">
      <w:pPr>
        <w:pStyle w:val="af5"/>
        <w:numPr>
          <w:ilvl w:val="0"/>
          <w:numId w:val="52"/>
        </w:numPr>
      </w:pPr>
      <w:r>
        <w:rPr>
          <w:rFonts w:hint="eastAsia"/>
        </w:rPr>
        <w:t>水平能见度:不小于1km；</w:t>
      </w:r>
    </w:p>
    <w:p w14:paraId="1680926A" w14:textId="77777777" w:rsidR="00B74C5B" w:rsidRDefault="00E10A0F" w:rsidP="0047597B">
      <w:pPr>
        <w:pStyle w:val="af5"/>
        <w:numPr>
          <w:ilvl w:val="0"/>
          <w:numId w:val="52"/>
        </w:numPr>
      </w:pPr>
      <w:r>
        <w:rPr>
          <w:rFonts w:hint="eastAsia"/>
        </w:rPr>
        <w:t>试验路面上的可见车道标线</w:t>
      </w:r>
      <w:proofErr w:type="gramStart"/>
      <w:r>
        <w:rPr>
          <w:rFonts w:hint="eastAsia"/>
        </w:rPr>
        <w:t>应状态</w:t>
      </w:r>
      <w:proofErr w:type="gramEnd"/>
      <w:r>
        <w:rPr>
          <w:rFonts w:hint="eastAsia"/>
        </w:rPr>
        <w:t>良好，并符合GB 5768.3的规定；</w:t>
      </w:r>
    </w:p>
    <w:p w14:paraId="5D7DA8C0" w14:textId="77777777" w:rsidR="00B74C5B" w:rsidRDefault="00E10A0F" w:rsidP="0047597B">
      <w:pPr>
        <w:pStyle w:val="af5"/>
        <w:numPr>
          <w:ilvl w:val="0"/>
          <w:numId w:val="52"/>
        </w:numPr>
      </w:pPr>
      <w:r>
        <w:rPr>
          <w:rFonts w:hint="eastAsia"/>
        </w:rPr>
        <w:t>试验场地直线道路长度需满足车辆测试期间行驶及加减速距离要求；</w:t>
      </w:r>
    </w:p>
    <w:p w14:paraId="38BFA917" w14:textId="77777777" w:rsidR="00B74C5B" w:rsidRDefault="00E10A0F" w:rsidP="0047597B">
      <w:pPr>
        <w:pStyle w:val="af5"/>
        <w:numPr>
          <w:ilvl w:val="0"/>
          <w:numId w:val="52"/>
        </w:numPr>
      </w:pPr>
      <w:r>
        <w:rPr>
          <w:rFonts w:hint="eastAsia"/>
        </w:rPr>
        <w:t>试验场地道路路侧应设有明确的距离标识牌，以便于车距确认；</w:t>
      </w:r>
    </w:p>
    <w:p w14:paraId="2BC69AF1" w14:textId="77777777" w:rsidR="00B74C5B" w:rsidRDefault="00E10A0F" w:rsidP="0047597B">
      <w:pPr>
        <w:pStyle w:val="af5"/>
        <w:numPr>
          <w:ilvl w:val="0"/>
          <w:numId w:val="52"/>
        </w:numPr>
      </w:pPr>
      <w:r>
        <w:rPr>
          <w:rFonts w:hint="eastAsia"/>
        </w:rPr>
        <w:t>用于模拟前车的障碍物应当选用较为轻质的材料，且基本符合车辆形态特征。</w:t>
      </w:r>
    </w:p>
    <w:p w14:paraId="7D32E33E" w14:textId="77777777" w:rsidR="00B74C5B" w:rsidRDefault="00E10A0F">
      <w:pPr>
        <w:pStyle w:val="afff"/>
        <w:spacing w:before="120" w:after="120"/>
        <w:rPr>
          <w:rFonts w:hAnsi="黑体"/>
          <w:szCs w:val="21"/>
        </w:rPr>
      </w:pPr>
      <w:r>
        <w:rPr>
          <w:rFonts w:hAnsi="黑体" w:hint="eastAsia"/>
          <w:szCs w:val="21"/>
        </w:rPr>
        <w:lastRenderedPageBreak/>
        <w:t>试验步骤</w:t>
      </w:r>
    </w:p>
    <w:p w14:paraId="2444BD9B" w14:textId="77777777" w:rsidR="00B74C5B" w:rsidRDefault="00E10A0F" w:rsidP="0047597B">
      <w:pPr>
        <w:pStyle w:val="af5"/>
        <w:numPr>
          <w:ilvl w:val="0"/>
          <w:numId w:val="53"/>
        </w:numPr>
      </w:pPr>
      <w:r>
        <w:rPr>
          <w:rFonts w:hint="eastAsia"/>
        </w:rPr>
        <w:t>试验车从距离障碍物后部100m的位置开始，以72km/h的速度匀速靠近障碍物，障碍物以62km/h的速度匀速运动；</w:t>
      </w:r>
    </w:p>
    <w:p w14:paraId="7C2AB55A" w14:textId="77777777" w:rsidR="00B74C5B" w:rsidRDefault="00E10A0F" w:rsidP="0047597B">
      <w:pPr>
        <w:pStyle w:val="af5"/>
        <w:numPr>
          <w:ilvl w:val="0"/>
          <w:numId w:val="53"/>
        </w:numPr>
      </w:pPr>
      <w:r>
        <w:rPr>
          <w:rFonts w:hint="eastAsia"/>
        </w:rPr>
        <w:t>当车辆开始报警时，记录车辆报警时的车距信息；</w:t>
      </w:r>
    </w:p>
    <w:p w14:paraId="0D7C39EE" w14:textId="77777777" w:rsidR="00B74C5B" w:rsidRDefault="00E10A0F" w:rsidP="0047597B">
      <w:pPr>
        <w:pStyle w:val="af5"/>
        <w:numPr>
          <w:ilvl w:val="0"/>
          <w:numId w:val="53"/>
        </w:numPr>
      </w:pPr>
      <w:proofErr w:type="gramStart"/>
      <w:r>
        <w:rPr>
          <w:rFonts w:hint="eastAsia"/>
        </w:rPr>
        <w:t>若车辆</w:t>
      </w:r>
      <w:proofErr w:type="gramEnd"/>
      <w:r>
        <w:rPr>
          <w:rFonts w:hint="eastAsia"/>
        </w:rPr>
        <w:t>与障碍物车头时距小于0.6s时仍未报警，则立即采取制动措施；</w:t>
      </w:r>
    </w:p>
    <w:p w14:paraId="71C7193A" w14:textId="77777777" w:rsidR="00B74C5B" w:rsidRDefault="00E10A0F" w:rsidP="0047597B">
      <w:pPr>
        <w:pStyle w:val="af5"/>
        <w:numPr>
          <w:ilvl w:val="0"/>
          <w:numId w:val="53"/>
        </w:numPr>
      </w:pPr>
      <w:r>
        <w:rPr>
          <w:rFonts w:hint="eastAsia"/>
        </w:rPr>
        <w:t>将所记录的报警信息与传输至平台的进行对照，比较报警信息传输的实时性；</w:t>
      </w:r>
    </w:p>
    <w:p w14:paraId="7E1FC7FE" w14:textId="77777777" w:rsidR="00B74C5B" w:rsidRDefault="00E10A0F" w:rsidP="0047597B">
      <w:pPr>
        <w:pStyle w:val="af5"/>
        <w:numPr>
          <w:ilvl w:val="0"/>
          <w:numId w:val="53"/>
        </w:numPr>
      </w:pPr>
      <w:r>
        <w:rPr>
          <w:rFonts w:hint="eastAsia"/>
        </w:rPr>
        <w:t>将报警信息与标准所规定时间比较，得出试验结果。</w:t>
      </w:r>
    </w:p>
    <w:p w14:paraId="24485A47" w14:textId="77777777" w:rsidR="00B74C5B" w:rsidRDefault="00E10A0F">
      <w:pPr>
        <w:pStyle w:val="afff"/>
        <w:spacing w:before="120" w:after="120"/>
        <w:rPr>
          <w:rFonts w:hAnsi="黑体"/>
          <w:szCs w:val="21"/>
        </w:rPr>
      </w:pPr>
      <w:r>
        <w:rPr>
          <w:rFonts w:hAnsi="黑体" w:hint="eastAsia"/>
          <w:szCs w:val="21"/>
        </w:rPr>
        <w:t>试验结果分析</w:t>
      </w:r>
    </w:p>
    <w:p w14:paraId="06BC2B24" w14:textId="5B287AA2" w:rsidR="00B74C5B" w:rsidRDefault="00E10A0F">
      <w:pPr>
        <w:pStyle w:val="afffff5"/>
        <w:ind w:firstLine="420"/>
      </w:pPr>
      <w:r>
        <w:rPr>
          <w:rFonts w:hint="eastAsia"/>
        </w:rPr>
        <w:t>试验结束后，对所记录的报警时间及对应车头时距进行对比，具体分析步骤如下</w:t>
      </w:r>
      <w:r w:rsidR="004E039C">
        <w:rPr>
          <w:rFonts w:hint="eastAsia"/>
        </w:rPr>
        <w:t>，车头时距监控实验过程示意见图1</w:t>
      </w:r>
      <w:r>
        <w:rPr>
          <w:rFonts w:hint="eastAsia"/>
        </w:rPr>
        <w:t>：</w:t>
      </w:r>
    </w:p>
    <w:p w14:paraId="7BCFB348" w14:textId="77777777" w:rsidR="00B74C5B" w:rsidRDefault="00E10A0F" w:rsidP="0047597B">
      <w:pPr>
        <w:pStyle w:val="af5"/>
        <w:numPr>
          <w:ilvl w:val="0"/>
          <w:numId w:val="54"/>
        </w:numPr>
      </w:pPr>
      <w:r>
        <w:rPr>
          <w:rFonts w:hint="eastAsia"/>
        </w:rPr>
        <w:t>若平台报警记录缺失或延迟，则终端网络传输功能异常，试验失败。若平台报警记录符合实际情况，则终端传输功能正常，进入下一步检验；</w:t>
      </w:r>
    </w:p>
    <w:p w14:paraId="6A1DBBA1" w14:textId="77777777" w:rsidR="00B74C5B" w:rsidRDefault="00E10A0F" w:rsidP="0047597B">
      <w:pPr>
        <w:pStyle w:val="af5"/>
        <w:numPr>
          <w:ilvl w:val="0"/>
          <w:numId w:val="54"/>
        </w:numPr>
      </w:pPr>
      <w:r>
        <w:rPr>
          <w:rFonts w:hint="eastAsia"/>
        </w:rPr>
        <w:t>若系统在车头时距处于2.0s～0.6s时发出初级车距警告，在车距小于0.6s时发出高级车距警告，则本次试验通过；</w:t>
      </w:r>
    </w:p>
    <w:p w14:paraId="11B3EDAD" w14:textId="77777777" w:rsidR="00B74C5B" w:rsidRDefault="00E10A0F" w:rsidP="0047597B">
      <w:pPr>
        <w:pStyle w:val="af5"/>
        <w:numPr>
          <w:ilvl w:val="0"/>
          <w:numId w:val="54"/>
        </w:numPr>
      </w:pPr>
      <w:r>
        <w:rPr>
          <w:rFonts w:hint="eastAsia"/>
        </w:rPr>
        <w:t>若系统在车头时距小于2.0s范围内未发出初级车距警告，或在不小于0.6s时未发出高级车距警告，则本次试验失败。</w:t>
      </w:r>
    </w:p>
    <w:p w14:paraId="3EB1C5B0" w14:textId="77777777" w:rsidR="00B74C5B" w:rsidRDefault="00B74C5B">
      <w:pPr>
        <w:pStyle w:val="af5"/>
        <w:numPr>
          <w:ilvl w:val="0"/>
          <w:numId w:val="0"/>
        </w:numPr>
        <w:ind w:left="425"/>
      </w:pPr>
    </w:p>
    <w:p w14:paraId="44F9C17C" w14:textId="77777777" w:rsidR="00B74C5B" w:rsidRDefault="00E10A0F">
      <w:pPr>
        <w:pStyle w:val="af5"/>
        <w:numPr>
          <w:ilvl w:val="0"/>
          <w:numId w:val="0"/>
        </w:numPr>
        <w:ind w:left="425"/>
        <w:rPr>
          <w:rFonts w:asciiTheme="minorEastAsia" w:hAnsiTheme="minorEastAsia"/>
        </w:rPr>
      </w:pPr>
      <w:r>
        <w:rPr>
          <w:rFonts w:asciiTheme="minorEastAsia" w:hAnsiTheme="minorEastAsia"/>
          <w:noProof/>
        </w:rPr>
        <w:drawing>
          <wp:inline distT="0" distB="0" distL="0" distR="0" wp14:anchorId="259F5D40" wp14:editId="6DC93750">
            <wp:extent cx="5274310" cy="1158240"/>
            <wp:effectExtent l="0" t="0" r="139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3"/>
                    <a:stretch>
                      <a:fillRect/>
                    </a:stretch>
                  </pic:blipFill>
                  <pic:spPr>
                    <a:xfrm>
                      <a:off x="0" y="0"/>
                      <a:ext cx="5274310" cy="1158240"/>
                    </a:xfrm>
                    <a:prstGeom prst="rect">
                      <a:avLst/>
                    </a:prstGeom>
                  </pic:spPr>
                </pic:pic>
              </a:graphicData>
            </a:graphic>
          </wp:inline>
        </w:drawing>
      </w:r>
    </w:p>
    <w:p w14:paraId="3C809600" w14:textId="77777777" w:rsidR="00B74C5B" w:rsidRDefault="00E10A0F">
      <w:pPr>
        <w:pStyle w:val="afd"/>
        <w:spacing w:before="120" w:after="120"/>
      </w:pPr>
      <w:r>
        <w:rPr>
          <w:rFonts w:hint="eastAsia"/>
        </w:rPr>
        <w:t>车头时距监控实验过程示意图</w:t>
      </w:r>
    </w:p>
    <w:p w14:paraId="2C0763AE" w14:textId="77777777" w:rsidR="00B74C5B" w:rsidRDefault="00E10A0F">
      <w:pPr>
        <w:pStyle w:val="afff"/>
        <w:spacing w:before="120" w:after="120"/>
        <w:rPr>
          <w:rFonts w:hAnsi="黑体"/>
          <w:szCs w:val="21"/>
        </w:rPr>
      </w:pPr>
      <w:r>
        <w:rPr>
          <w:rFonts w:hAnsi="黑体" w:hint="eastAsia"/>
          <w:szCs w:val="21"/>
        </w:rPr>
        <w:t>车距监控可靠性</w:t>
      </w:r>
    </w:p>
    <w:p w14:paraId="3287D058" w14:textId="77777777" w:rsidR="00B74C5B" w:rsidRDefault="00E10A0F">
      <w:pPr>
        <w:pStyle w:val="afffff5"/>
        <w:ind w:firstLine="420"/>
      </w:pPr>
      <w:r>
        <w:rPr>
          <w:rFonts w:hint="eastAsia"/>
        </w:rPr>
        <w:t>本功能试验要求连续试验次数不小于7次，终端应当通过7次试验中的5次试验，且不能连续两次试验失败。</w:t>
      </w:r>
    </w:p>
    <w:p w14:paraId="1F509A69" w14:textId="77777777" w:rsidR="00B74C5B" w:rsidRDefault="00E10A0F" w:rsidP="00BB1A53">
      <w:pPr>
        <w:pStyle w:val="affe"/>
        <w:spacing w:before="120" w:after="120"/>
        <w:ind w:left="0"/>
      </w:pPr>
      <w:r>
        <w:rPr>
          <w:rFonts w:hint="eastAsia"/>
        </w:rPr>
        <w:t>车道偏离报警试验</w:t>
      </w:r>
    </w:p>
    <w:p w14:paraId="72406AD5" w14:textId="77777777" w:rsidR="00B74C5B" w:rsidRDefault="00E10A0F">
      <w:pPr>
        <w:pStyle w:val="afff"/>
        <w:spacing w:before="120" w:after="120"/>
        <w:rPr>
          <w:rFonts w:hAnsi="黑体"/>
          <w:szCs w:val="21"/>
        </w:rPr>
      </w:pPr>
      <w:r>
        <w:rPr>
          <w:rFonts w:hAnsi="黑体" w:hint="eastAsia"/>
          <w:szCs w:val="21"/>
        </w:rPr>
        <w:t>试验规则</w:t>
      </w:r>
    </w:p>
    <w:p w14:paraId="2C4F7287" w14:textId="77777777" w:rsidR="00B74C5B" w:rsidRDefault="00E10A0F">
      <w:pPr>
        <w:pStyle w:val="afffff5"/>
        <w:ind w:firstLine="420"/>
      </w:pPr>
      <w:r>
        <w:rPr>
          <w:rFonts w:hint="eastAsia"/>
        </w:rPr>
        <w:t>试验方法按照</w:t>
      </w:r>
      <w:r w:rsidR="00026B5D">
        <w:rPr>
          <w:rFonts w:hint="eastAsia"/>
        </w:rPr>
        <w:t>GB/T 26773</w:t>
      </w:r>
      <w:r>
        <w:rPr>
          <w:rFonts w:hint="eastAsia"/>
        </w:rPr>
        <w:t>第五章的要求进行。</w:t>
      </w:r>
    </w:p>
    <w:p w14:paraId="7EE97656" w14:textId="77777777" w:rsidR="00B74C5B" w:rsidRDefault="00E10A0F">
      <w:pPr>
        <w:pStyle w:val="afff"/>
        <w:spacing w:before="120" w:after="120"/>
        <w:rPr>
          <w:rFonts w:hAnsi="黑体"/>
          <w:szCs w:val="21"/>
        </w:rPr>
      </w:pPr>
      <w:r>
        <w:rPr>
          <w:rFonts w:hAnsi="黑体" w:hint="eastAsia"/>
          <w:szCs w:val="21"/>
        </w:rPr>
        <w:t>车道偏离报警可靠性</w:t>
      </w:r>
    </w:p>
    <w:p w14:paraId="5D6DC484" w14:textId="77777777" w:rsidR="00B74C5B" w:rsidRDefault="00E10A0F">
      <w:pPr>
        <w:pStyle w:val="afffff5"/>
        <w:ind w:firstLine="420"/>
      </w:pPr>
      <w:r>
        <w:rPr>
          <w:rFonts w:hint="eastAsia"/>
        </w:rPr>
        <w:t>针对在直道上进行的重复性试验，终端应通过单组四次试验中的三次试验，且通过总共16次试验中的13次。</w:t>
      </w:r>
    </w:p>
    <w:p w14:paraId="5718DEC8" w14:textId="77777777" w:rsidR="00B74C5B" w:rsidRDefault="00E10A0F" w:rsidP="00BB1A53">
      <w:pPr>
        <w:pStyle w:val="affe"/>
        <w:spacing w:before="120" w:after="120"/>
        <w:ind w:left="0"/>
      </w:pPr>
      <w:r>
        <w:rPr>
          <w:rFonts w:hint="eastAsia"/>
        </w:rPr>
        <w:t>道路标志识别测试</w:t>
      </w:r>
    </w:p>
    <w:p w14:paraId="70278EE5" w14:textId="77777777" w:rsidR="00B74C5B" w:rsidRDefault="00E10A0F">
      <w:pPr>
        <w:pStyle w:val="afff"/>
        <w:spacing w:before="120" w:after="120"/>
        <w:rPr>
          <w:rFonts w:hAnsi="黑体"/>
          <w:szCs w:val="21"/>
        </w:rPr>
      </w:pPr>
      <w:r>
        <w:rPr>
          <w:rFonts w:hAnsi="黑体" w:hint="eastAsia"/>
          <w:szCs w:val="21"/>
        </w:rPr>
        <w:t>试验条件</w:t>
      </w:r>
    </w:p>
    <w:p w14:paraId="38A1EB24" w14:textId="77777777" w:rsidR="00B74C5B" w:rsidRDefault="00E10A0F">
      <w:pPr>
        <w:pStyle w:val="afffff5"/>
        <w:ind w:firstLine="420"/>
      </w:pPr>
      <w:r>
        <w:rPr>
          <w:rFonts w:hint="eastAsia"/>
        </w:rPr>
        <w:t>试验应当在无外界车辆干扰的试验场地中进行，试验条件如下:</w:t>
      </w:r>
    </w:p>
    <w:p w14:paraId="36C698F9" w14:textId="271EEE30" w:rsidR="00B74C5B" w:rsidRDefault="00E10A0F" w:rsidP="0047597B">
      <w:pPr>
        <w:pStyle w:val="af5"/>
        <w:numPr>
          <w:ilvl w:val="0"/>
          <w:numId w:val="55"/>
        </w:numPr>
      </w:pPr>
      <w:r>
        <w:rPr>
          <w:rFonts w:hint="eastAsia"/>
        </w:rPr>
        <w:t>道路条件</w:t>
      </w:r>
      <w:r w:rsidR="002F1450">
        <w:rPr>
          <w:rFonts w:hint="eastAsia"/>
        </w:rPr>
        <w:t>：</w:t>
      </w:r>
      <w:r>
        <w:rPr>
          <w:rFonts w:hint="eastAsia"/>
        </w:rPr>
        <w:t>干燥平坦的沥青或混凝土路面；</w:t>
      </w:r>
    </w:p>
    <w:p w14:paraId="7BE75A93" w14:textId="142D2E44" w:rsidR="00B74C5B" w:rsidRDefault="00E10A0F" w:rsidP="0047597B">
      <w:pPr>
        <w:pStyle w:val="af5"/>
        <w:numPr>
          <w:ilvl w:val="0"/>
          <w:numId w:val="55"/>
        </w:numPr>
      </w:pPr>
      <w:r>
        <w:rPr>
          <w:rFonts w:hint="eastAsia"/>
        </w:rPr>
        <w:t>水平能见度</w:t>
      </w:r>
      <w:r w:rsidR="002F1450">
        <w:rPr>
          <w:rFonts w:hint="eastAsia"/>
        </w:rPr>
        <w:t>：</w:t>
      </w:r>
      <w:r>
        <w:rPr>
          <w:rFonts w:hint="eastAsia"/>
        </w:rPr>
        <w:t>不小于1km；</w:t>
      </w:r>
    </w:p>
    <w:p w14:paraId="758ABC99" w14:textId="77777777" w:rsidR="00B74C5B" w:rsidRDefault="00E10A0F" w:rsidP="0047597B">
      <w:pPr>
        <w:pStyle w:val="af5"/>
        <w:numPr>
          <w:ilvl w:val="0"/>
          <w:numId w:val="55"/>
        </w:numPr>
      </w:pPr>
      <w:r>
        <w:rPr>
          <w:rFonts w:hint="eastAsia"/>
        </w:rPr>
        <w:t>试验路面上的可见车道标线</w:t>
      </w:r>
      <w:proofErr w:type="gramStart"/>
      <w:r>
        <w:rPr>
          <w:rFonts w:hint="eastAsia"/>
        </w:rPr>
        <w:t>应状态</w:t>
      </w:r>
      <w:proofErr w:type="gramEnd"/>
      <w:r>
        <w:rPr>
          <w:rFonts w:hint="eastAsia"/>
        </w:rPr>
        <w:t>良好，并符合</w:t>
      </w:r>
      <w:r w:rsidR="00026B5D">
        <w:rPr>
          <w:rFonts w:hint="eastAsia"/>
        </w:rPr>
        <w:t>GB 5768.3</w:t>
      </w:r>
      <w:r>
        <w:rPr>
          <w:rFonts w:hint="eastAsia"/>
        </w:rPr>
        <w:t>的规定；</w:t>
      </w:r>
    </w:p>
    <w:p w14:paraId="66723BE1" w14:textId="77777777" w:rsidR="00B74C5B" w:rsidRDefault="00E10A0F" w:rsidP="0047597B">
      <w:pPr>
        <w:pStyle w:val="af5"/>
        <w:numPr>
          <w:ilvl w:val="0"/>
          <w:numId w:val="55"/>
        </w:numPr>
      </w:pPr>
      <w:r>
        <w:rPr>
          <w:rFonts w:hint="eastAsia"/>
        </w:rPr>
        <w:t>试验路段上的交通标志应包含限速80km/h，限速60km/h，限高2m，限高3m标志牌，标志牌</w:t>
      </w:r>
      <w:proofErr w:type="gramStart"/>
      <w:r>
        <w:rPr>
          <w:rFonts w:hint="eastAsia"/>
        </w:rPr>
        <w:t>应状态</w:t>
      </w:r>
      <w:proofErr w:type="gramEnd"/>
      <w:r>
        <w:rPr>
          <w:rFonts w:hint="eastAsia"/>
        </w:rPr>
        <w:t>良好，并符合</w:t>
      </w:r>
      <w:r w:rsidR="00026B5D">
        <w:rPr>
          <w:rFonts w:hint="eastAsia"/>
        </w:rPr>
        <w:t>GB 5768.2</w:t>
      </w:r>
      <w:r>
        <w:rPr>
          <w:rFonts w:hint="eastAsia"/>
        </w:rPr>
        <w:t>的规定；</w:t>
      </w:r>
    </w:p>
    <w:p w14:paraId="47702225" w14:textId="77777777" w:rsidR="00B74C5B" w:rsidRDefault="00E10A0F" w:rsidP="0047597B">
      <w:pPr>
        <w:pStyle w:val="af5"/>
        <w:numPr>
          <w:ilvl w:val="0"/>
          <w:numId w:val="55"/>
        </w:numPr>
      </w:pPr>
      <w:r>
        <w:rPr>
          <w:rFonts w:hint="eastAsia"/>
        </w:rPr>
        <w:lastRenderedPageBreak/>
        <w:t>试验场地直线道路长度需满足车辆测试期间行驶及加减速距离要求。</w:t>
      </w:r>
    </w:p>
    <w:p w14:paraId="33DAC580" w14:textId="77777777" w:rsidR="00B74C5B" w:rsidRDefault="00E10A0F">
      <w:pPr>
        <w:pStyle w:val="afff"/>
        <w:spacing w:before="120" w:after="120"/>
        <w:rPr>
          <w:rFonts w:hAnsi="黑体"/>
          <w:szCs w:val="21"/>
        </w:rPr>
      </w:pPr>
      <w:r>
        <w:rPr>
          <w:rFonts w:hAnsi="黑体" w:hint="eastAsia"/>
          <w:szCs w:val="21"/>
        </w:rPr>
        <w:t>试验步骤</w:t>
      </w:r>
    </w:p>
    <w:p w14:paraId="6AD79417" w14:textId="77777777" w:rsidR="00B74C5B" w:rsidRDefault="00E10A0F" w:rsidP="0047597B">
      <w:pPr>
        <w:pStyle w:val="af5"/>
        <w:numPr>
          <w:ilvl w:val="0"/>
          <w:numId w:val="56"/>
        </w:numPr>
      </w:pPr>
      <w:r>
        <w:rPr>
          <w:rFonts w:hint="eastAsia"/>
        </w:rPr>
        <w:t>在终端中设置车身高度为2.5m；</w:t>
      </w:r>
    </w:p>
    <w:p w14:paraId="6B593954" w14:textId="77777777" w:rsidR="00B74C5B" w:rsidRDefault="00E10A0F" w:rsidP="0047597B">
      <w:pPr>
        <w:pStyle w:val="af5"/>
        <w:numPr>
          <w:ilvl w:val="0"/>
          <w:numId w:val="56"/>
        </w:numPr>
      </w:pPr>
      <w:r>
        <w:rPr>
          <w:rFonts w:hint="eastAsia"/>
        </w:rPr>
        <w:t>试验车以72km/h的速度匀速驶过架设有标志牌的试验路段；</w:t>
      </w:r>
    </w:p>
    <w:p w14:paraId="58F938D6" w14:textId="77777777" w:rsidR="00B74C5B" w:rsidRDefault="00E10A0F" w:rsidP="0047597B">
      <w:pPr>
        <w:pStyle w:val="af5"/>
        <w:numPr>
          <w:ilvl w:val="0"/>
          <w:numId w:val="56"/>
        </w:numPr>
      </w:pPr>
      <w:r>
        <w:rPr>
          <w:rFonts w:hint="eastAsia"/>
        </w:rPr>
        <w:t>每路过一块标志牌时，记录标志牌信息与车辆识别、报警信息；</w:t>
      </w:r>
    </w:p>
    <w:p w14:paraId="6C06442E" w14:textId="77777777" w:rsidR="00B74C5B" w:rsidRDefault="00E10A0F" w:rsidP="0047597B">
      <w:pPr>
        <w:pStyle w:val="af5"/>
        <w:numPr>
          <w:ilvl w:val="0"/>
          <w:numId w:val="56"/>
        </w:numPr>
      </w:pPr>
      <w:r>
        <w:rPr>
          <w:rFonts w:hint="eastAsia"/>
        </w:rPr>
        <w:t>将所记录的识别、报警信息与传输至平台的进行对照，比较报警信息传输的实时性；</w:t>
      </w:r>
    </w:p>
    <w:p w14:paraId="47727BC4" w14:textId="77777777" w:rsidR="00B74C5B" w:rsidRDefault="00E10A0F" w:rsidP="0047597B">
      <w:pPr>
        <w:pStyle w:val="af5"/>
        <w:numPr>
          <w:ilvl w:val="0"/>
          <w:numId w:val="56"/>
        </w:numPr>
      </w:pPr>
      <w:r>
        <w:rPr>
          <w:rFonts w:hint="eastAsia"/>
        </w:rPr>
        <w:t>将报警信息与标准要求比较，得出试验结果。</w:t>
      </w:r>
    </w:p>
    <w:p w14:paraId="0E02ED24" w14:textId="77777777" w:rsidR="00B74C5B" w:rsidRDefault="00E10A0F">
      <w:pPr>
        <w:pStyle w:val="afff"/>
        <w:spacing w:before="120" w:after="120"/>
        <w:rPr>
          <w:rFonts w:hAnsi="黑体"/>
          <w:szCs w:val="21"/>
        </w:rPr>
      </w:pPr>
      <w:r>
        <w:rPr>
          <w:rFonts w:hAnsi="黑体" w:hint="eastAsia"/>
          <w:szCs w:val="21"/>
        </w:rPr>
        <w:t>试验结果分析</w:t>
      </w:r>
    </w:p>
    <w:p w14:paraId="215036E0" w14:textId="77777777" w:rsidR="00B74C5B" w:rsidRDefault="00E10A0F" w:rsidP="0047597B">
      <w:pPr>
        <w:pStyle w:val="af5"/>
        <w:numPr>
          <w:ilvl w:val="0"/>
          <w:numId w:val="57"/>
        </w:numPr>
      </w:pPr>
      <w:r>
        <w:rPr>
          <w:rFonts w:hint="eastAsia"/>
        </w:rPr>
        <w:t>若平台报警记录缺失或延迟，则终端网络传输功能异常，试验失败。若平台报警记录符合实际情况，则终端传输功能正常，进入下一步检验；</w:t>
      </w:r>
    </w:p>
    <w:p w14:paraId="1D55FD14" w14:textId="77777777" w:rsidR="00B74C5B" w:rsidRDefault="00E10A0F" w:rsidP="0047597B">
      <w:pPr>
        <w:pStyle w:val="af5"/>
        <w:numPr>
          <w:ilvl w:val="0"/>
          <w:numId w:val="57"/>
        </w:numPr>
      </w:pPr>
      <w:r>
        <w:rPr>
          <w:rFonts w:hint="eastAsia"/>
        </w:rPr>
        <w:t>若系统对所有标志牌识别均准确，且在限速60km/h和限高2m标志牌处发出报警，则本次试验通过；</w:t>
      </w:r>
    </w:p>
    <w:p w14:paraId="06DAA99B" w14:textId="77777777" w:rsidR="00B74C5B" w:rsidRDefault="00E10A0F" w:rsidP="0047597B">
      <w:pPr>
        <w:pStyle w:val="af5"/>
        <w:numPr>
          <w:ilvl w:val="0"/>
          <w:numId w:val="57"/>
        </w:numPr>
      </w:pPr>
      <w:r>
        <w:rPr>
          <w:rFonts w:hint="eastAsia"/>
        </w:rPr>
        <w:t>若存在标志牌识别错误或未产生报警等情况出现，则本次试验失败。</w:t>
      </w:r>
    </w:p>
    <w:p w14:paraId="0DA961C6" w14:textId="77777777" w:rsidR="00B74C5B" w:rsidRDefault="00E10A0F">
      <w:pPr>
        <w:pStyle w:val="afff"/>
        <w:spacing w:before="120" w:after="120"/>
        <w:rPr>
          <w:rFonts w:hAnsi="黑体"/>
          <w:szCs w:val="21"/>
        </w:rPr>
      </w:pPr>
      <w:r>
        <w:rPr>
          <w:rFonts w:hAnsi="黑体" w:hint="eastAsia"/>
          <w:szCs w:val="21"/>
        </w:rPr>
        <w:t>道路标志识别可靠性</w:t>
      </w:r>
    </w:p>
    <w:p w14:paraId="3618A0D4" w14:textId="77777777" w:rsidR="00B74C5B" w:rsidRDefault="00E10A0F">
      <w:pPr>
        <w:pStyle w:val="afffff5"/>
        <w:ind w:firstLine="420"/>
      </w:pPr>
      <w:r>
        <w:rPr>
          <w:rFonts w:hint="eastAsia"/>
        </w:rPr>
        <w:t>本功能试验要求试验次数不小于10次，终端应当通过10次试验中的8次试验，且不能连续两次试验失败。</w:t>
      </w:r>
    </w:p>
    <w:p w14:paraId="69DEABD2" w14:textId="77777777" w:rsidR="00B74C5B" w:rsidRDefault="00E10A0F" w:rsidP="00BB1A53">
      <w:pPr>
        <w:pStyle w:val="affe"/>
        <w:spacing w:before="120" w:after="120"/>
        <w:ind w:left="0"/>
      </w:pPr>
      <w:r>
        <w:rPr>
          <w:rFonts w:hint="eastAsia"/>
        </w:rPr>
        <w:t>行人碰撞报警试验</w:t>
      </w:r>
    </w:p>
    <w:p w14:paraId="1E728A15" w14:textId="77777777" w:rsidR="00B74C5B" w:rsidRDefault="00E10A0F">
      <w:pPr>
        <w:pStyle w:val="afff"/>
        <w:spacing w:before="120" w:after="120"/>
        <w:rPr>
          <w:rFonts w:hAnsi="黑体"/>
          <w:szCs w:val="21"/>
        </w:rPr>
      </w:pPr>
      <w:r>
        <w:rPr>
          <w:rFonts w:hAnsi="黑体" w:hint="eastAsia"/>
          <w:szCs w:val="21"/>
        </w:rPr>
        <w:t>试验条件</w:t>
      </w:r>
    </w:p>
    <w:p w14:paraId="2B280599" w14:textId="77777777" w:rsidR="00B74C5B" w:rsidRDefault="00E10A0F">
      <w:pPr>
        <w:pStyle w:val="afffff5"/>
        <w:ind w:firstLine="420"/>
      </w:pPr>
      <w:r>
        <w:rPr>
          <w:rFonts w:hint="eastAsia"/>
        </w:rPr>
        <w:t>试验应当在无外界车辆干扰的试验场地中进行，试验条件如下:</w:t>
      </w:r>
    </w:p>
    <w:p w14:paraId="396B7A60" w14:textId="77777777" w:rsidR="00B74C5B" w:rsidRDefault="00E10A0F" w:rsidP="0047597B">
      <w:pPr>
        <w:pStyle w:val="af5"/>
        <w:numPr>
          <w:ilvl w:val="0"/>
          <w:numId w:val="58"/>
        </w:numPr>
      </w:pPr>
      <w:r>
        <w:rPr>
          <w:rFonts w:hint="eastAsia"/>
        </w:rPr>
        <w:t>道路条件:干燥平坦的沥青或混凝土路面；</w:t>
      </w:r>
    </w:p>
    <w:p w14:paraId="6B428CC3" w14:textId="77777777" w:rsidR="00B74C5B" w:rsidRDefault="00E10A0F" w:rsidP="0047597B">
      <w:pPr>
        <w:pStyle w:val="af5"/>
        <w:numPr>
          <w:ilvl w:val="0"/>
          <w:numId w:val="58"/>
        </w:numPr>
      </w:pPr>
      <w:r>
        <w:rPr>
          <w:rFonts w:hint="eastAsia"/>
        </w:rPr>
        <w:t>水平能见度:不小于1km；</w:t>
      </w:r>
    </w:p>
    <w:p w14:paraId="731F1783" w14:textId="77777777" w:rsidR="00B74C5B" w:rsidRDefault="00E10A0F" w:rsidP="0047597B">
      <w:pPr>
        <w:pStyle w:val="af5"/>
        <w:numPr>
          <w:ilvl w:val="0"/>
          <w:numId w:val="58"/>
        </w:numPr>
      </w:pPr>
      <w:r>
        <w:rPr>
          <w:rFonts w:hint="eastAsia"/>
        </w:rPr>
        <w:t>试验路面上的可见车道标线</w:t>
      </w:r>
      <w:proofErr w:type="gramStart"/>
      <w:r>
        <w:rPr>
          <w:rFonts w:hint="eastAsia"/>
        </w:rPr>
        <w:t>应状态</w:t>
      </w:r>
      <w:proofErr w:type="gramEnd"/>
      <w:r>
        <w:rPr>
          <w:rFonts w:hint="eastAsia"/>
        </w:rPr>
        <w:t>良好，并符合GB 5768.3的规定；</w:t>
      </w:r>
    </w:p>
    <w:p w14:paraId="0AD5F467" w14:textId="77777777" w:rsidR="00B74C5B" w:rsidRDefault="00E10A0F" w:rsidP="0047597B">
      <w:pPr>
        <w:pStyle w:val="af5"/>
        <w:numPr>
          <w:ilvl w:val="0"/>
          <w:numId w:val="58"/>
        </w:numPr>
      </w:pPr>
      <w:r>
        <w:rPr>
          <w:rFonts w:hint="eastAsia"/>
        </w:rPr>
        <w:t>试验场地直线道路长度需满足车辆测试期间行驶及加减速距离要求；</w:t>
      </w:r>
    </w:p>
    <w:p w14:paraId="4D0DD7FA" w14:textId="77777777" w:rsidR="00B74C5B" w:rsidRDefault="00E10A0F" w:rsidP="0047597B">
      <w:pPr>
        <w:pStyle w:val="af5"/>
        <w:numPr>
          <w:ilvl w:val="0"/>
          <w:numId w:val="58"/>
        </w:numPr>
      </w:pPr>
      <w:r>
        <w:rPr>
          <w:rFonts w:hint="eastAsia"/>
        </w:rPr>
        <w:t>试验车应沿直线车道匀速行驶，行人障碍物模型应当位于试验车前方；。</w:t>
      </w:r>
    </w:p>
    <w:p w14:paraId="27237361" w14:textId="77777777" w:rsidR="00B74C5B" w:rsidRDefault="00E10A0F" w:rsidP="0047597B">
      <w:pPr>
        <w:pStyle w:val="af5"/>
        <w:numPr>
          <w:ilvl w:val="0"/>
          <w:numId w:val="58"/>
        </w:numPr>
      </w:pPr>
      <w:r>
        <w:rPr>
          <w:rFonts w:hint="eastAsia"/>
        </w:rPr>
        <w:t>障碍物模型应当为轻质材料，且具备各种行人形态特征。</w:t>
      </w:r>
    </w:p>
    <w:p w14:paraId="160E16C0" w14:textId="77777777" w:rsidR="00B74C5B" w:rsidRDefault="00E10A0F">
      <w:pPr>
        <w:pStyle w:val="afff"/>
        <w:spacing w:before="120" w:after="120"/>
        <w:rPr>
          <w:rFonts w:hAnsi="黑体"/>
          <w:szCs w:val="21"/>
        </w:rPr>
      </w:pPr>
      <w:r>
        <w:rPr>
          <w:rFonts w:hAnsi="黑体" w:hint="eastAsia"/>
          <w:szCs w:val="21"/>
        </w:rPr>
        <w:t>试验步骤</w:t>
      </w:r>
    </w:p>
    <w:p w14:paraId="358B744E" w14:textId="77777777" w:rsidR="00B74C5B" w:rsidRDefault="00E10A0F">
      <w:pPr>
        <w:pStyle w:val="afffff5"/>
        <w:ind w:firstLine="420"/>
      </w:pPr>
      <w:r>
        <w:rPr>
          <w:rFonts w:hint="eastAsia"/>
        </w:rPr>
        <w:t>试验</w:t>
      </w:r>
      <w:proofErr w:type="gramStart"/>
      <w:r>
        <w:rPr>
          <w:rFonts w:hint="eastAsia"/>
        </w:rPr>
        <w:t>一</w:t>
      </w:r>
      <w:proofErr w:type="gramEnd"/>
      <w:r>
        <w:rPr>
          <w:rFonts w:hint="eastAsia"/>
        </w:rPr>
        <w:t>：</w:t>
      </w:r>
    </w:p>
    <w:p w14:paraId="41F9A2C9" w14:textId="77777777" w:rsidR="00B74C5B" w:rsidRDefault="00E10A0F" w:rsidP="0047597B">
      <w:pPr>
        <w:pStyle w:val="af5"/>
        <w:numPr>
          <w:ilvl w:val="0"/>
          <w:numId w:val="59"/>
        </w:numPr>
      </w:pPr>
      <w:r>
        <w:rPr>
          <w:rFonts w:hint="eastAsia"/>
        </w:rPr>
        <w:t>试验车从距离障碍物后部150m的位置开始，以30km/h的速度匀速驶向障碍物，障碍物位于车辆正前方保持静止；</w:t>
      </w:r>
    </w:p>
    <w:p w14:paraId="20E6D9AE" w14:textId="77777777" w:rsidR="00B74C5B" w:rsidRDefault="00E10A0F" w:rsidP="0047597B">
      <w:pPr>
        <w:pStyle w:val="af5"/>
        <w:numPr>
          <w:ilvl w:val="0"/>
          <w:numId w:val="59"/>
        </w:numPr>
      </w:pPr>
      <w:r>
        <w:rPr>
          <w:rFonts w:hint="eastAsia"/>
        </w:rPr>
        <w:t>当车辆开始报警时，记录车辆报警时与行人的碰撞时间；</w:t>
      </w:r>
    </w:p>
    <w:p w14:paraId="5339A7D3" w14:textId="77777777" w:rsidR="00B74C5B" w:rsidRDefault="00E10A0F" w:rsidP="0047597B">
      <w:pPr>
        <w:pStyle w:val="af5"/>
        <w:numPr>
          <w:ilvl w:val="0"/>
          <w:numId w:val="59"/>
        </w:numPr>
      </w:pPr>
      <w:proofErr w:type="gramStart"/>
      <w:r>
        <w:rPr>
          <w:rFonts w:hint="eastAsia"/>
        </w:rPr>
        <w:t>若车辆</w:t>
      </w:r>
      <w:proofErr w:type="gramEnd"/>
      <w:r>
        <w:rPr>
          <w:rFonts w:hint="eastAsia"/>
        </w:rPr>
        <w:t>与障碍物行人碰撞时间小于1.5s时仍未报警，则立即采取制动措施；</w:t>
      </w:r>
    </w:p>
    <w:p w14:paraId="65E82BA8" w14:textId="77777777" w:rsidR="00B74C5B" w:rsidRDefault="00E10A0F" w:rsidP="0047597B">
      <w:pPr>
        <w:pStyle w:val="af5"/>
        <w:numPr>
          <w:ilvl w:val="0"/>
          <w:numId w:val="59"/>
        </w:numPr>
      </w:pPr>
      <w:r>
        <w:rPr>
          <w:rFonts w:hint="eastAsia"/>
        </w:rPr>
        <w:t>将所记录的报警信息与传输至平台的进行对照，比较报警信息传输的实时性；</w:t>
      </w:r>
    </w:p>
    <w:p w14:paraId="16DFBC5A" w14:textId="77777777" w:rsidR="00B74C5B" w:rsidRDefault="00E10A0F" w:rsidP="0047597B">
      <w:pPr>
        <w:pStyle w:val="af5"/>
        <w:numPr>
          <w:ilvl w:val="0"/>
          <w:numId w:val="59"/>
        </w:numPr>
      </w:pPr>
      <w:r>
        <w:rPr>
          <w:rFonts w:hint="eastAsia"/>
        </w:rPr>
        <w:t>将报警信息与标准所规定时间比较，得出试验结果。</w:t>
      </w:r>
    </w:p>
    <w:p w14:paraId="204986E3" w14:textId="77777777" w:rsidR="00B74C5B" w:rsidRDefault="00E10A0F">
      <w:pPr>
        <w:pStyle w:val="afffff5"/>
        <w:ind w:firstLine="420"/>
      </w:pPr>
      <w:r>
        <w:rPr>
          <w:rFonts w:hint="eastAsia"/>
        </w:rPr>
        <w:t>试验二：</w:t>
      </w:r>
    </w:p>
    <w:p w14:paraId="3FC8832A" w14:textId="77777777" w:rsidR="00B74C5B" w:rsidRDefault="00E10A0F" w:rsidP="0047597B">
      <w:pPr>
        <w:pStyle w:val="af5"/>
        <w:numPr>
          <w:ilvl w:val="0"/>
          <w:numId w:val="60"/>
        </w:numPr>
      </w:pPr>
      <w:r>
        <w:rPr>
          <w:rFonts w:hint="eastAsia"/>
        </w:rPr>
        <w:t>试验车从距离障碍物后部150m的位置开始，以36km/h的速度匀速驶向障碍物，障碍物位于车辆正前方以5km/h的速度匀速向前运动；</w:t>
      </w:r>
    </w:p>
    <w:p w14:paraId="0A5CADCA" w14:textId="77777777" w:rsidR="00B74C5B" w:rsidRDefault="00E10A0F" w:rsidP="0047597B">
      <w:pPr>
        <w:pStyle w:val="af5"/>
        <w:numPr>
          <w:ilvl w:val="0"/>
          <w:numId w:val="60"/>
        </w:numPr>
      </w:pPr>
      <w:r>
        <w:rPr>
          <w:rFonts w:hint="eastAsia"/>
        </w:rPr>
        <w:t>当车辆开始报警时，记录车辆报警时与行人的碰撞时间；</w:t>
      </w:r>
    </w:p>
    <w:p w14:paraId="2083D575" w14:textId="77777777" w:rsidR="00B74C5B" w:rsidRDefault="00E10A0F" w:rsidP="0047597B">
      <w:pPr>
        <w:pStyle w:val="af5"/>
        <w:numPr>
          <w:ilvl w:val="0"/>
          <w:numId w:val="60"/>
        </w:numPr>
      </w:pPr>
      <w:proofErr w:type="gramStart"/>
      <w:r>
        <w:rPr>
          <w:rFonts w:hint="eastAsia"/>
        </w:rPr>
        <w:t>若车辆</w:t>
      </w:r>
      <w:proofErr w:type="gramEnd"/>
      <w:r>
        <w:rPr>
          <w:rFonts w:hint="eastAsia"/>
        </w:rPr>
        <w:t>与障碍物行人碰撞时间小于1.5s时仍未报警，则立即采取制动措施；</w:t>
      </w:r>
    </w:p>
    <w:p w14:paraId="7CA0B062" w14:textId="77777777" w:rsidR="00B74C5B" w:rsidRDefault="00E10A0F" w:rsidP="0047597B">
      <w:pPr>
        <w:pStyle w:val="af5"/>
        <w:numPr>
          <w:ilvl w:val="0"/>
          <w:numId w:val="60"/>
        </w:numPr>
      </w:pPr>
      <w:r>
        <w:rPr>
          <w:rFonts w:hint="eastAsia"/>
        </w:rPr>
        <w:t>将所记录的报警信息与传输至平台的进行对照，比较报警信息传输的实时性；</w:t>
      </w:r>
    </w:p>
    <w:p w14:paraId="3B9B995C" w14:textId="77777777" w:rsidR="00B74C5B" w:rsidRDefault="00E10A0F" w:rsidP="0047597B">
      <w:pPr>
        <w:pStyle w:val="af5"/>
        <w:numPr>
          <w:ilvl w:val="0"/>
          <w:numId w:val="60"/>
        </w:numPr>
      </w:pPr>
      <w:r>
        <w:rPr>
          <w:rFonts w:hint="eastAsia"/>
        </w:rPr>
        <w:t>将报警信息与标准所规定时间比较，得出试验结果。</w:t>
      </w:r>
    </w:p>
    <w:p w14:paraId="5B573EB4" w14:textId="77777777" w:rsidR="00B74C5B" w:rsidRDefault="00E10A0F">
      <w:pPr>
        <w:pStyle w:val="afff"/>
        <w:spacing w:before="120" w:after="120"/>
        <w:rPr>
          <w:rFonts w:hAnsi="黑体"/>
          <w:szCs w:val="21"/>
        </w:rPr>
      </w:pPr>
      <w:r>
        <w:rPr>
          <w:rFonts w:hAnsi="黑体" w:hint="eastAsia"/>
          <w:szCs w:val="21"/>
        </w:rPr>
        <w:t>试验结果分析</w:t>
      </w:r>
    </w:p>
    <w:p w14:paraId="3D0D68E4" w14:textId="77777777" w:rsidR="00B74C5B" w:rsidRDefault="00E10A0F" w:rsidP="0047597B">
      <w:pPr>
        <w:pStyle w:val="af5"/>
        <w:numPr>
          <w:ilvl w:val="0"/>
          <w:numId w:val="61"/>
        </w:numPr>
      </w:pPr>
      <w:r>
        <w:rPr>
          <w:rFonts w:hint="eastAsia"/>
        </w:rPr>
        <w:lastRenderedPageBreak/>
        <w:t>若平台报警记录缺失或延迟，则终端网络传输功能异常，试验失败。若平台报警记录符合实际情况，则终端传输功能正常，进入下一步检验；</w:t>
      </w:r>
    </w:p>
    <w:p w14:paraId="467DC314" w14:textId="77777777" w:rsidR="00B74C5B" w:rsidRDefault="00E10A0F" w:rsidP="0047597B">
      <w:pPr>
        <w:pStyle w:val="af5"/>
        <w:numPr>
          <w:ilvl w:val="0"/>
          <w:numId w:val="61"/>
        </w:numPr>
      </w:pPr>
      <w:r>
        <w:rPr>
          <w:rFonts w:hint="eastAsia"/>
        </w:rPr>
        <w:t>若系统在碰撞时间不小于2s时发出碰撞警告，则本次试验通过；</w:t>
      </w:r>
    </w:p>
    <w:p w14:paraId="61B19E58" w14:textId="77777777" w:rsidR="00B74C5B" w:rsidRDefault="00E10A0F" w:rsidP="0047597B">
      <w:pPr>
        <w:pStyle w:val="af5"/>
        <w:numPr>
          <w:ilvl w:val="0"/>
          <w:numId w:val="61"/>
        </w:numPr>
      </w:pPr>
      <w:r>
        <w:rPr>
          <w:rFonts w:hint="eastAsia"/>
        </w:rPr>
        <w:t>若系统在碰撞时间小于2s范围内发出碰撞警告，则本次试验失败。</w:t>
      </w:r>
    </w:p>
    <w:p w14:paraId="76148C21" w14:textId="77777777" w:rsidR="00B74C5B" w:rsidRDefault="00E10A0F">
      <w:pPr>
        <w:pStyle w:val="afff"/>
        <w:spacing w:before="120" w:after="120"/>
        <w:rPr>
          <w:rFonts w:hAnsi="黑体"/>
          <w:szCs w:val="21"/>
        </w:rPr>
      </w:pPr>
      <w:r>
        <w:rPr>
          <w:rFonts w:hAnsi="黑体" w:hint="eastAsia"/>
          <w:szCs w:val="21"/>
        </w:rPr>
        <w:t>行人碰撞报警可靠性</w:t>
      </w:r>
    </w:p>
    <w:p w14:paraId="0D50B8FD" w14:textId="77777777" w:rsidR="00B74C5B" w:rsidRDefault="00E10A0F">
      <w:pPr>
        <w:pStyle w:val="afffff5"/>
        <w:ind w:firstLine="420"/>
      </w:pPr>
      <w:r>
        <w:rPr>
          <w:rFonts w:hint="eastAsia"/>
        </w:rPr>
        <w:t>本功能试验要求试验一、试验二连续试验次数均不小于10次，终端应当通过10次试验中的8次试验，且不能连续两次试验失败。</w:t>
      </w:r>
    </w:p>
    <w:p w14:paraId="6CD58412" w14:textId="77777777" w:rsidR="00B74C5B" w:rsidRDefault="00E10A0F" w:rsidP="00BB1A53">
      <w:pPr>
        <w:pStyle w:val="affe"/>
        <w:spacing w:before="120" w:after="120"/>
        <w:ind w:left="0"/>
      </w:pPr>
      <w:r>
        <w:rPr>
          <w:rFonts w:hint="eastAsia"/>
        </w:rPr>
        <w:t>驾驶员状态监测试验</w:t>
      </w:r>
    </w:p>
    <w:p w14:paraId="56388F4A" w14:textId="77777777" w:rsidR="00B74C5B" w:rsidRDefault="00E10A0F">
      <w:pPr>
        <w:pStyle w:val="afff"/>
        <w:spacing w:before="120" w:after="120"/>
        <w:rPr>
          <w:rFonts w:hAnsi="黑体"/>
          <w:szCs w:val="21"/>
        </w:rPr>
      </w:pPr>
      <w:r>
        <w:rPr>
          <w:rFonts w:hAnsi="黑体" w:hint="eastAsia"/>
          <w:szCs w:val="21"/>
        </w:rPr>
        <w:t>试验方法</w:t>
      </w:r>
    </w:p>
    <w:p w14:paraId="52DDE153" w14:textId="77777777" w:rsidR="00B74C5B" w:rsidRDefault="00E10A0F">
      <w:pPr>
        <w:pStyle w:val="afffff5"/>
        <w:ind w:firstLine="420"/>
      </w:pPr>
      <w:r>
        <w:rPr>
          <w:rFonts w:hint="eastAsia"/>
        </w:rPr>
        <w:t>本文件试验方法仅针对通过视频方法监测驾驶员状态的相关设备。试验应在试验人员数据库中随机抽取三名，然后让试验人员模拟疲劳驾驶、分神驾驶、抽烟、接打电话等异常驾驶行为，另一名工作人员在旁边记录相关状态次数。利用设备判断该试验人员</w:t>
      </w:r>
      <w:proofErr w:type="gramStart"/>
      <w:r>
        <w:rPr>
          <w:rFonts w:hint="eastAsia"/>
        </w:rPr>
        <w:t>各异常</w:t>
      </w:r>
      <w:proofErr w:type="gramEnd"/>
      <w:r>
        <w:rPr>
          <w:rFonts w:hint="eastAsia"/>
        </w:rPr>
        <w:t>状态次数，并将判断结果与实际人工记录的异常状态发生次数进行对比，得出设备误报率和漏检率。</w:t>
      </w:r>
    </w:p>
    <w:p w14:paraId="251A0605" w14:textId="77777777" w:rsidR="00B74C5B" w:rsidRDefault="00E10A0F">
      <w:pPr>
        <w:pStyle w:val="afff"/>
        <w:spacing w:before="120" w:after="120"/>
        <w:rPr>
          <w:rFonts w:hAnsi="黑体"/>
          <w:szCs w:val="21"/>
        </w:rPr>
      </w:pPr>
      <w:r>
        <w:rPr>
          <w:rFonts w:hAnsi="黑体" w:hint="eastAsia"/>
          <w:szCs w:val="21"/>
        </w:rPr>
        <w:t>试验条件</w:t>
      </w:r>
    </w:p>
    <w:p w14:paraId="7265B1A0" w14:textId="77777777" w:rsidR="00B74C5B" w:rsidRDefault="00E10A0F">
      <w:pPr>
        <w:pStyle w:val="afffff5"/>
        <w:ind w:firstLine="420"/>
      </w:pPr>
      <w:r>
        <w:rPr>
          <w:rFonts w:hint="eastAsia"/>
        </w:rPr>
        <w:t>试验应当在实际车辆的驾驶室中进行，试验条件如下:</w:t>
      </w:r>
    </w:p>
    <w:p w14:paraId="425C2FBA" w14:textId="77777777" w:rsidR="00B74C5B" w:rsidRDefault="00E10A0F" w:rsidP="0047597B">
      <w:pPr>
        <w:pStyle w:val="af5"/>
        <w:numPr>
          <w:ilvl w:val="0"/>
          <w:numId w:val="62"/>
        </w:numPr>
      </w:pPr>
      <w:r>
        <w:rPr>
          <w:rFonts w:hint="eastAsia"/>
        </w:rPr>
        <w:t>车辆应当处于室外试验场地中，不得停放于室内；</w:t>
      </w:r>
    </w:p>
    <w:p w14:paraId="659FBBEC" w14:textId="77777777" w:rsidR="00B74C5B" w:rsidRDefault="00E10A0F" w:rsidP="0047597B">
      <w:pPr>
        <w:pStyle w:val="af5"/>
        <w:numPr>
          <w:ilvl w:val="0"/>
          <w:numId w:val="62"/>
        </w:numPr>
      </w:pPr>
      <w:r>
        <w:rPr>
          <w:rFonts w:hint="eastAsia"/>
        </w:rPr>
        <w:t>试验人员应从数据库中随机抽取；</w:t>
      </w:r>
    </w:p>
    <w:p w14:paraId="3BF94645" w14:textId="77777777" w:rsidR="00B74C5B" w:rsidRDefault="00E10A0F" w:rsidP="0047597B">
      <w:pPr>
        <w:pStyle w:val="af5"/>
        <w:numPr>
          <w:ilvl w:val="0"/>
          <w:numId w:val="62"/>
        </w:numPr>
      </w:pPr>
      <w:r>
        <w:rPr>
          <w:rFonts w:hint="eastAsia"/>
        </w:rPr>
        <w:t>试验人员可佩带帽子、眼镜、墨镜等设备；</w:t>
      </w:r>
    </w:p>
    <w:p w14:paraId="6509905E" w14:textId="77777777" w:rsidR="00B74C5B" w:rsidRDefault="00E10A0F" w:rsidP="0047597B">
      <w:pPr>
        <w:pStyle w:val="af5"/>
        <w:numPr>
          <w:ilvl w:val="0"/>
          <w:numId w:val="62"/>
        </w:numPr>
      </w:pPr>
      <w:r>
        <w:rPr>
          <w:rFonts w:hint="eastAsia"/>
        </w:rPr>
        <w:t>记录人员应当位于试验人员侧前方，便于记录试验人员的相关状态；</w:t>
      </w:r>
    </w:p>
    <w:p w14:paraId="3AF4550B" w14:textId="77777777" w:rsidR="00B74C5B" w:rsidRDefault="00E10A0F" w:rsidP="0047597B">
      <w:pPr>
        <w:pStyle w:val="af5"/>
        <w:numPr>
          <w:ilvl w:val="0"/>
          <w:numId w:val="62"/>
        </w:numPr>
      </w:pPr>
      <w:r>
        <w:rPr>
          <w:rFonts w:hint="eastAsia"/>
        </w:rPr>
        <w:t>记录人员不得出现在被测设备视频监测区域内，不得遮挡试验人员面部特征。</w:t>
      </w:r>
    </w:p>
    <w:p w14:paraId="4A6F5A3E" w14:textId="77777777" w:rsidR="00B74C5B" w:rsidRDefault="00E10A0F">
      <w:pPr>
        <w:pStyle w:val="afff"/>
        <w:spacing w:before="120" w:after="120"/>
        <w:rPr>
          <w:rFonts w:hAnsi="黑体"/>
          <w:szCs w:val="21"/>
        </w:rPr>
      </w:pPr>
      <w:r>
        <w:rPr>
          <w:rFonts w:hAnsi="黑体" w:hint="eastAsia"/>
          <w:szCs w:val="21"/>
        </w:rPr>
        <w:t>试验步骤</w:t>
      </w:r>
    </w:p>
    <w:p w14:paraId="2CE5CECC" w14:textId="77777777" w:rsidR="00B74C5B" w:rsidRDefault="00E10A0F" w:rsidP="0047597B">
      <w:pPr>
        <w:pStyle w:val="af5"/>
        <w:numPr>
          <w:ilvl w:val="0"/>
          <w:numId w:val="63"/>
        </w:numPr>
      </w:pPr>
      <w:r>
        <w:rPr>
          <w:rFonts w:hint="eastAsia"/>
        </w:rPr>
        <w:t>从数据库抽取用于试验的驾驶员，并与驾驶员确认测试安排；</w:t>
      </w:r>
    </w:p>
    <w:p w14:paraId="073B2C86" w14:textId="77777777" w:rsidR="00B74C5B" w:rsidRDefault="00E10A0F" w:rsidP="0047597B">
      <w:pPr>
        <w:pStyle w:val="af5"/>
        <w:numPr>
          <w:ilvl w:val="0"/>
          <w:numId w:val="63"/>
        </w:numPr>
      </w:pPr>
      <w:r>
        <w:rPr>
          <w:rFonts w:hint="eastAsia"/>
        </w:rPr>
        <w:t>试验人员进入驾驶位置，根据记录人员的口令随机做出正常驾驶、疲劳状态、分神状态、吸烟、接打电话以及离开驾驶位置等不同动作；</w:t>
      </w:r>
    </w:p>
    <w:p w14:paraId="0427BDF1" w14:textId="77777777" w:rsidR="00B74C5B" w:rsidRDefault="00E10A0F" w:rsidP="0047597B">
      <w:pPr>
        <w:pStyle w:val="af5"/>
        <w:numPr>
          <w:ilvl w:val="0"/>
          <w:numId w:val="63"/>
        </w:numPr>
      </w:pPr>
      <w:r>
        <w:rPr>
          <w:rFonts w:hint="eastAsia"/>
        </w:rPr>
        <w:t xml:space="preserve">在做出动作的同时，由记录人员在旁观察并记录动作的有效性，分神动作持续时间不得超过15s左右，疲劳按照附录要求时间，其他动作持续时间不得超过60s； </w:t>
      </w:r>
    </w:p>
    <w:p w14:paraId="03AE6EF1" w14:textId="77777777" w:rsidR="00B74C5B" w:rsidRDefault="00E10A0F" w:rsidP="0047597B">
      <w:pPr>
        <w:pStyle w:val="af5"/>
        <w:numPr>
          <w:ilvl w:val="0"/>
          <w:numId w:val="63"/>
        </w:numPr>
      </w:pPr>
      <w:r>
        <w:rPr>
          <w:rFonts w:hint="eastAsia"/>
        </w:rPr>
        <w:t>试验人员针对特定功能测试规定操作次数达到10次以上</w:t>
      </w:r>
      <w:proofErr w:type="gramStart"/>
      <w:r>
        <w:rPr>
          <w:rFonts w:hint="eastAsia"/>
        </w:rPr>
        <w:t>后试验</w:t>
      </w:r>
      <w:proofErr w:type="gramEnd"/>
      <w:r>
        <w:rPr>
          <w:rFonts w:hint="eastAsia"/>
        </w:rPr>
        <w:t>结束；</w:t>
      </w:r>
    </w:p>
    <w:p w14:paraId="55E2C35B" w14:textId="77777777" w:rsidR="00B74C5B" w:rsidRDefault="00E10A0F" w:rsidP="0047597B">
      <w:pPr>
        <w:pStyle w:val="af5"/>
        <w:numPr>
          <w:ilvl w:val="0"/>
          <w:numId w:val="63"/>
        </w:numPr>
      </w:pPr>
      <w:r>
        <w:rPr>
          <w:rFonts w:hint="eastAsia"/>
        </w:rPr>
        <w:t>将所记录的报警信息与传输至平台的进行对照，比较报警信息传输的实时性；</w:t>
      </w:r>
    </w:p>
    <w:p w14:paraId="776D4F8C" w14:textId="77777777" w:rsidR="00B74C5B" w:rsidRDefault="00E10A0F" w:rsidP="0047597B">
      <w:pPr>
        <w:pStyle w:val="af5"/>
        <w:numPr>
          <w:ilvl w:val="0"/>
          <w:numId w:val="63"/>
        </w:numPr>
      </w:pPr>
      <w:r>
        <w:rPr>
          <w:rFonts w:hint="eastAsia"/>
        </w:rPr>
        <w:t>将记录人员所记录的各个状态的实际数量与设备所检测到的数量进行对比，计算得出设备的误报率或漏检率。</w:t>
      </w:r>
    </w:p>
    <w:p w14:paraId="3791B7BA" w14:textId="77777777" w:rsidR="00B74C5B" w:rsidRDefault="00E10A0F">
      <w:pPr>
        <w:pStyle w:val="afff"/>
        <w:spacing w:before="120" w:after="120"/>
        <w:rPr>
          <w:rFonts w:hAnsi="黑体"/>
          <w:szCs w:val="21"/>
        </w:rPr>
      </w:pPr>
      <w:r>
        <w:rPr>
          <w:rFonts w:hAnsi="黑体" w:hint="eastAsia"/>
          <w:szCs w:val="21"/>
        </w:rPr>
        <w:t>试验结果分析</w:t>
      </w:r>
    </w:p>
    <w:p w14:paraId="6C423CCD" w14:textId="77777777" w:rsidR="00B74C5B" w:rsidRDefault="00E10A0F">
      <w:pPr>
        <w:pStyle w:val="afffff5"/>
        <w:ind w:firstLine="420"/>
      </w:pPr>
      <w:r>
        <w:rPr>
          <w:rFonts w:hint="eastAsia"/>
        </w:rPr>
        <w:t>试验结束后，对所记录的报警时间及对应车头时距进行对比，具体分析步骤如下：</w:t>
      </w:r>
    </w:p>
    <w:p w14:paraId="44236355" w14:textId="77777777" w:rsidR="00B74C5B" w:rsidRDefault="00E10A0F" w:rsidP="0047597B">
      <w:pPr>
        <w:pStyle w:val="af5"/>
        <w:numPr>
          <w:ilvl w:val="0"/>
          <w:numId w:val="64"/>
        </w:numPr>
      </w:pPr>
      <w:r>
        <w:rPr>
          <w:rFonts w:hint="eastAsia"/>
        </w:rPr>
        <w:t>若在动作过程中设备产生报警，</w:t>
      </w:r>
      <w:proofErr w:type="gramStart"/>
      <w:r>
        <w:rPr>
          <w:rFonts w:hint="eastAsia"/>
        </w:rPr>
        <w:t>则结束</w:t>
      </w:r>
      <w:proofErr w:type="gramEnd"/>
      <w:r>
        <w:rPr>
          <w:rFonts w:hint="eastAsia"/>
        </w:rPr>
        <w:t>相关动作，由记录人员记录设备的报警类型；</w:t>
      </w:r>
    </w:p>
    <w:p w14:paraId="1CA68C39" w14:textId="77777777" w:rsidR="00B74C5B" w:rsidRDefault="00E10A0F" w:rsidP="0047597B">
      <w:pPr>
        <w:pStyle w:val="af5"/>
        <w:numPr>
          <w:ilvl w:val="0"/>
          <w:numId w:val="64"/>
        </w:numPr>
      </w:pPr>
      <w:proofErr w:type="gramStart"/>
      <w:r>
        <w:rPr>
          <w:rFonts w:hint="eastAsia"/>
        </w:rPr>
        <w:t>若动作</w:t>
      </w:r>
      <w:proofErr w:type="gramEnd"/>
      <w:r>
        <w:rPr>
          <w:rFonts w:hint="eastAsia"/>
        </w:rPr>
        <w:t>结束后设备仍未报警，则记录人员记录一次漏检，并记录漏检类型；</w:t>
      </w:r>
    </w:p>
    <w:p w14:paraId="3C5E201A" w14:textId="77777777" w:rsidR="00B74C5B" w:rsidRDefault="00E10A0F" w:rsidP="0047597B">
      <w:pPr>
        <w:pStyle w:val="af5"/>
        <w:numPr>
          <w:ilvl w:val="0"/>
          <w:numId w:val="64"/>
        </w:numPr>
      </w:pPr>
      <w:r>
        <w:rPr>
          <w:rFonts w:hint="eastAsia"/>
        </w:rPr>
        <w:t>若驾驶员做出正常驾驶动作时发出报警，则记录人员记录异常误报，并记录误报类型；</w:t>
      </w:r>
    </w:p>
    <w:p w14:paraId="02026489" w14:textId="77777777" w:rsidR="00B74C5B" w:rsidRDefault="00E10A0F" w:rsidP="0047597B">
      <w:pPr>
        <w:pStyle w:val="af5"/>
        <w:numPr>
          <w:ilvl w:val="0"/>
          <w:numId w:val="64"/>
        </w:numPr>
      </w:pPr>
      <w:r>
        <w:rPr>
          <w:rFonts w:hint="eastAsia"/>
        </w:rPr>
        <w:t>将最终记录与平台记录对比，若平台报警记录缺失或延迟，则终端网络传输功能异常，试验失败；若平台报警记录符合实际情况，则终端传输功能正常，进入下一步检验；</w:t>
      </w:r>
    </w:p>
    <w:p w14:paraId="30D77C24" w14:textId="77777777" w:rsidR="00B74C5B" w:rsidRDefault="00E10A0F" w:rsidP="0047597B">
      <w:pPr>
        <w:pStyle w:val="af5"/>
        <w:numPr>
          <w:ilvl w:val="0"/>
          <w:numId w:val="64"/>
        </w:numPr>
      </w:pPr>
      <w:r>
        <w:rPr>
          <w:rFonts w:hint="eastAsia"/>
        </w:rPr>
        <w:t>根据公式，计算各种类型报警的误报率与漏检率；</w:t>
      </w:r>
    </w:p>
    <w:p w14:paraId="55C2368A" w14:textId="77777777" w:rsidR="00B74C5B" w:rsidRDefault="00E10A0F" w:rsidP="0047597B">
      <w:pPr>
        <w:pStyle w:val="af5"/>
        <w:numPr>
          <w:ilvl w:val="0"/>
          <w:numId w:val="64"/>
        </w:numPr>
      </w:pPr>
      <w:r>
        <w:rPr>
          <w:rFonts w:hint="eastAsia"/>
        </w:rPr>
        <w:t>按照相关公式计算设备的总误报率与总漏检率；</w:t>
      </w:r>
    </w:p>
    <w:p w14:paraId="16B3253A" w14:textId="77777777" w:rsidR="00B74C5B" w:rsidRDefault="00E10A0F" w:rsidP="0047597B">
      <w:pPr>
        <w:pStyle w:val="af5"/>
        <w:numPr>
          <w:ilvl w:val="0"/>
          <w:numId w:val="64"/>
        </w:numPr>
      </w:pPr>
      <w:r>
        <w:rPr>
          <w:rFonts w:hint="eastAsia"/>
        </w:rPr>
        <w:t>若所有类型报警的误报率均不高于10%且漏检率均不高于10%，则本次试验成功。</w:t>
      </w:r>
    </w:p>
    <w:p w14:paraId="71A7D46B" w14:textId="77777777" w:rsidR="00B74C5B" w:rsidRDefault="00E10A0F">
      <w:pPr>
        <w:pStyle w:val="afff"/>
        <w:spacing w:before="120" w:after="120"/>
        <w:rPr>
          <w:rFonts w:hAnsi="黑体"/>
          <w:szCs w:val="21"/>
        </w:rPr>
      </w:pPr>
      <w:r>
        <w:rPr>
          <w:rFonts w:hAnsi="黑体" w:hint="eastAsia"/>
          <w:szCs w:val="21"/>
        </w:rPr>
        <w:t>驾驶员状态监测可靠性</w:t>
      </w:r>
    </w:p>
    <w:p w14:paraId="4E8D0F78" w14:textId="77777777" w:rsidR="00B74C5B" w:rsidRDefault="00E10A0F">
      <w:pPr>
        <w:pStyle w:val="afffff5"/>
        <w:ind w:firstLine="420"/>
      </w:pPr>
      <w:r>
        <w:rPr>
          <w:rFonts w:hint="eastAsia"/>
        </w:rPr>
        <w:lastRenderedPageBreak/>
        <w:t>对驾驶员状态监测的实地试验应当重复进行7次，使用不少于3位测试人员，且其中应当至少包含2次夜间测试，终端应通过7次试验中的5次试验，不能连续失败两次。</w:t>
      </w:r>
    </w:p>
    <w:p w14:paraId="0E37F42B" w14:textId="5586A171" w:rsidR="00B74C5B" w:rsidRPr="004E039C" w:rsidRDefault="00E10A0F" w:rsidP="00BB1A53">
      <w:pPr>
        <w:pStyle w:val="affe"/>
        <w:spacing w:before="120" w:after="120"/>
        <w:ind w:left="0"/>
      </w:pPr>
      <w:r>
        <w:rPr>
          <w:rFonts w:hint="eastAsia"/>
        </w:rPr>
        <w:t>胎压监测系统试验方法</w:t>
      </w:r>
    </w:p>
    <w:p w14:paraId="139EC55A" w14:textId="77777777" w:rsidR="00B74C5B" w:rsidRDefault="00E10A0F">
      <w:pPr>
        <w:pStyle w:val="afff"/>
        <w:spacing w:before="120" w:after="120"/>
        <w:rPr>
          <w:rFonts w:hAnsi="黑体"/>
          <w:szCs w:val="21"/>
        </w:rPr>
      </w:pPr>
      <w:r>
        <w:rPr>
          <w:rFonts w:hAnsi="黑体" w:hint="eastAsia"/>
          <w:szCs w:val="21"/>
        </w:rPr>
        <w:t>一般要求</w:t>
      </w:r>
    </w:p>
    <w:p w14:paraId="4D05DC38" w14:textId="1834BC99" w:rsidR="00B74C5B" w:rsidRDefault="004E039C">
      <w:pPr>
        <w:pStyle w:val="afffff5"/>
        <w:ind w:firstLine="420"/>
      </w:pPr>
      <w:r w:rsidRPr="004E039C">
        <w:rPr>
          <w:rFonts w:hint="eastAsia"/>
        </w:rPr>
        <w:t>胎压监测系统的试验方法参考GB/T 26149第5章实验方法。</w:t>
      </w:r>
      <w:r w:rsidR="00E10A0F">
        <w:rPr>
          <w:rFonts w:hint="eastAsia"/>
        </w:rPr>
        <w:t>胎压监测系统的试验条件、测量用仪器设备应满足</w:t>
      </w:r>
      <w:r w:rsidR="00026B5D">
        <w:rPr>
          <w:rFonts w:hint="eastAsia"/>
        </w:rPr>
        <w:t>GB/T 26149</w:t>
      </w:r>
      <w:r w:rsidR="00E10A0F">
        <w:rPr>
          <w:rFonts w:hint="eastAsia"/>
        </w:rPr>
        <w:t>第5章5.1一般要求的条件。</w:t>
      </w:r>
    </w:p>
    <w:p w14:paraId="74DE37F7" w14:textId="77777777" w:rsidR="00B74C5B" w:rsidRDefault="00E10A0F">
      <w:pPr>
        <w:pStyle w:val="afff"/>
        <w:spacing w:before="120" w:after="120"/>
        <w:rPr>
          <w:rFonts w:hAnsi="黑体"/>
          <w:szCs w:val="21"/>
        </w:rPr>
      </w:pPr>
      <w:r>
        <w:rPr>
          <w:rFonts w:hAnsi="黑体" w:hint="eastAsia"/>
          <w:szCs w:val="21"/>
        </w:rPr>
        <w:t>外观检查</w:t>
      </w:r>
    </w:p>
    <w:p w14:paraId="0C1606F4" w14:textId="77777777" w:rsidR="00B74C5B" w:rsidRDefault="00E10A0F">
      <w:pPr>
        <w:pStyle w:val="afffff5"/>
        <w:ind w:firstLine="420"/>
      </w:pPr>
      <w:r>
        <w:rPr>
          <w:rFonts w:hint="eastAsia"/>
        </w:rPr>
        <w:t>目视检查轮胎压力监测系统各部件的外观及结构是否符合。</w:t>
      </w:r>
    </w:p>
    <w:p w14:paraId="44157ACF" w14:textId="77777777" w:rsidR="00B74C5B" w:rsidRDefault="00E10A0F">
      <w:pPr>
        <w:pStyle w:val="afff"/>
        <w:spacing w:before="120" w:after="120"/>
        <w:rPr>
          <w:rFonts w:hAnsi="黑体"/>
          <w:szCs w:val="21"/>
        </w:rPr>
      </w:pPr>
      <w:r>
        <w:rPr>
          <w:rFonts w:hAnsi="黑体" w:hint="eastAsia"/>
          <w:szCs w:val="21"/>
        </w:rPr>
        <w:t>基本功能测试</w:t>
      </w:r>
    </w:p>
    <w:p w14:paraId="07152B93" w14:textId="77777777" w:rsidR="00B74C5B" w:rsidRDefault="00E10A0F">
      <w:pPr>
        <w:pStyle w:val="afffff5"/>
        <w:ind w:firstLine="420"/>
      </w:pPr>
      <w:r>
        <w:rPr>
          <w:rFonts w:hint="eastAsia"/>
        </w:rPr>
        <w:t>胎压监测系统的试自检功能测试、欠压报警测试、胎压过高报警测试、故障报警测试、轮胎气压值显示测试、信息显示方式及报警方式检查，应参照</w:t>
      </w:r>
      <w:r w:rsidR="00026B5D">
        <w:rPr>
          <w:rFonts w:hint="eastAsia"/>
        </w:rPr>
        <w:t>GB/T 26149</w:t>
      </w:r>
      <w:r>
        <w:rPr>
          <w:rFonts w:hint="eastAsia"/>
        </w:rPr>
        <w:t>第5章5.3节轮胎压力监测系统基本功能测试的测试步骤。</w:t>
      </w:r>
    </w:p>
    <w:p w14:paraId="523547BF" w14:textId="77777777" w:rsidR="00B74C5B" w:rsidRDefault="00E10A0F">
      <w:pPr>
        <w:pStyle w:val="afff"/>
        <w:spacing w:before="120" w:after="120"/>
        <w:rPr>
          <w:rFonts w:hAnsi="黑体"/>
          <w:szCs w:val="21"/>
        </w:rPr>
      </w:pPr>
      <w:r>
        <w:rPr>
          <w:rFonts w:hAnsi="黑体" w:hint="eastAsia"/>
          <w:szCs w:val="21"/>
        </w:rPr>
        <w:t>其他功能测试</w:t>
      </w:r>
    </w:p>
    <w:p w14:paraId="610E3DB5" w14:textId="77777777" w:rsidR="00B74C5B" w:rsidRDefault="00E10A0F">
      <w:pPr>
        <w:pStyle w:val="afffff5"/>
        <w:ind w:firstLine="420"/>
      </w:pPr>
      <w:r>
        <w:rPr>
          <w:rFonts w:hint="eastAsia"/>
        </w:rPr>
        <w:t>胎压监测系统的信号接收性能试验、无线通讯发射特性测试、电磁兼容性测试、接收器模块耐异常电源电压试验、气候负荷试验、机械负荷试验、防护性能试验应参照</w:t>
      </w:r>
      <w:r w:rsidR="00026B5D">
        <w:rPr>
          <w:rFonts w:hint="eastAsia"/>
        </w:rPr>
        <w:t>GB/T 26149</w:t>
      </w:r>
      <w:r>
        <w:rPr>
          <w:rFonts w:hint="eastAsia"/>
        </w:rPr>
        <w:t>第5章5.4至5.11节对应的测试方法。</w:t>
      </w:r>
    </w:p>
    <w:p w14:paraId="7A6221FE" w14:textId="77777777" w:rsidR="00B74C5B" w:rsidRDefault="00E10A0F" w:rsidP="00BB1A53">
      <w:pPr>
        <w:pStyle w:val="affe"/>
        <w:spacing w:before="120" w:after="120"/>
        <w:ind w:left="0"/>
      </w:pPr>
      <w:r>
        <w:rPr>
          <w:rFonts w:hint="eastAsia"/>
        </w:rPr>
        <w:t>盲区检测系统试验方法</w:t>
      </w:r>
    </w:p>
    <w:p w14:paraId="21BEF3ED" w14:textId="77777777" w:rsidR="00B74C5B" w:rsidRDefault="00E10A0F">
      <w:pPr>
        <w:pStyle w:val="afff"/>
        <w:spacing w:before="120" w:after="120"/>
        <w:rPr>
          <w:rFonts w:hAnsi="黑体"/>
          <w:szCs w:val="21"/>
        </w:rPr>
      </w:pPr>
      <w:r>
        <w:rPr>
          <w:rFonts w:hAnsi="黑体" w:hint="eastAsia"/>
          <w:szCs w:val="21"/>
        </w:rPr>
        <w:t>试验条件</w:t>
      </w:r>
    </w:p>
    <w:p w14:paraId="35A09F3E" w14:textId="77777777" w:rsidR="00B74C5B" w:rsidRDefault="00E10A0F">
      <w:pPr>
        <w:pStyle w:val="afffff5"/>
        <w:ind w:firstLine="420"/>
      </w:pPr>
      <w:r>
        <w:rPr>
          <w:rFonts w:hint="eastAsia"/>
        </w:rPr>
        <w:t>试验应当在无外界车辆干扰的试验场地中进行，试验条件如下:</w:t>
      </w:r>
    </w:p>
    <w:p w14:paraId="6E09E6B0" w14:textId="77777777" w:rsidR="00B74C5B" w:rsidRDefault="00E10A0F" w:rsidP="0047597B">
      <w:pPr>
        <w:pStyle w:val="af5"/>
        <w:numPr>
          <w:ilvl w:val="0"/>
          <w:numId w:val="65"/>
        </w:numPr>
      </w:pPr>
      <w:r>
        <w:rPr>
          <w:rFonts w:hint="eastAsia"/>
        </w:rPr>
        <w:t>道路条件:干燥平坦的沥青或混凝土路面；</w:t>
      </w:r>
    </w:p>
    <w:p w14:paraId="0CE3CDA0" w14:textId="77777777" w:rsidR="00B74C5B" w:rsidRDefault="00E10A0F" w:rsidP="0047597B">
      <w:pPr>
        <w:pStyle w:val="af5"/>
        <w:numPr>
          <w:ilvl w:val="0"/>
          <w:numId w:val="65"/>
        </w:numPr>
      </w:pPr>
      <w:r>
        <w:rPr>
          <w:rFonts w:hint="eastAsia"/>
        </w:rPr>
        <w:t>水平能见度:不小于1km；</w:t>
      </w:r>
    </w:p>
    <w:p w14:paraId="1A5424F4" w14:textId="77777777" w:rsidR="00B74C5B" w:rsidRDefault="00E10A0F" w:rsidP="0047597B">
      <w:pPr>
        <w:pStyle w:val="af5"/>
        <w:numPr>
          <w:ilvl w:val="0"/>
          <w:numId w:val="65"/>
        </w:numPr>
      </w:pPr>
      <w:r>
        <w:rPr>
          <w:rFonts w:hint="eastAsia"/>
        </w:rPr>
        <w:t>试验路面上的可见车道标线</w:t>
      </w:r>
      <w:proofErr w:type="gramStart"/>
      <w:r>
        <w:rPr>
          <w:rFonts w:hint="eastAsia"/>
        </w:rPr>
        <w:t>应状态</w:t>
      </w:r>
      <w:proofErr w:type="gramEnd"/>
      <w:r>
        <w:rPr>
          <w:rFonts w:hint="eastAsia"/>
        </w:rPr>
        <w:t>良好，并符合GB 5768.3的规定；</w:t>
      </w:r>
    </w:p>
    <w:p w14:paraId="291A7677" w14:textId="77777777" w:rsidR="00B74C5B" w:rsidRDefault="00E10A0F" w:rsidP="0047597B">
      <w:pPr>
        <w:pStyle w:val="af5"/>
        <w:numPr>
          <w:ilvl w:val="0"/>
          <w:numId w:val="65"/>
        </w:numPr>
      </w:pPr>
      <w:r>
        <w:rPr>
          <w:rFonts w:hint="eastAsia"/>
        </w:rPr>
        <w:t>试验场地直线道路长度需满足车辆测试期间行驶及加减速距离要求。</w:t>
      </w:r>
    </w:p>
    <w:p w14:paraId="773F7431" w14:textId="77777777" w:rsidR="00B74C5B" w:rsidRDefault="00E10A0F">
      <w:pPr>
        <w:pStyle w:val="afff"/>
        <w:spacing w:before="120" w:after="120"/>
        <w:rPr>
          <w:rFonts w:hAnsi="黑体"/>
          <w:szCs w:val="21"/>
        </w:rPr>
      </w:pPr>
      <w:r>
        <w:rPr>
          <w:rFonts w:hAnsi="黑体" w:hint="eastAsia"/>
          <w:szCs w:val="21"/>
        </w:rPr>
        <w:t>盲区检测测试方法</w:t>
      </w:r>
    </w:p>
    <w:p w14:paraId="58596825" w14:textId="77777777" w:rsidR="00B74C5B" w:rsidRDefault="00E10A0F">
      <w:pPr>
        <w:pStyle w:val="afffff5"/>
        <w:ind w:firstLine="420"/>
      </w:pPr>
      <w:r>
        <w:rPr>
          <w:rFonts w:hint="eastAsia"/>
        </w:rPr>
        <w:t>盲区监测的相关测试方法及步骤应当符合</w:t>
      </w:r>
      <w:r w:rsidR="00026B5D">
        <w:rPr>
          <w:rFonts w:hint="eastAsia"/>
        </w:rPr>
        <w:t>ISO 17387</w:t>
      </w:r>
      <w:r>
        <w:rPr>
          <w:rFonts w:hint="eastAsia"/>
        </w:rPr>
        <w:t>标准第5章相关要求。</w:t>
      </w:r>
    </w:p>
    <w:p w14:paraId="78FD4674" w14:textId="77777777" w:rsidR="00B74C5B" w:rsidRDefault="00E10A0F">
      <w:r>
        <w:rPr>
          <w:rFonts w:hint="eastAsia"/>
        </w:rPr>
        <w:br w:type="page"/>
      </w:r>
    </w:p>
    <w:p w14:paraId="2784C960" w14:textId="77777777" w:rsidR="00B74C5B" w:rsidRDefault="00E10A0F">
      <w:pPr>
        <w:pStyle w:val="aff3"/>
        <w:spacing w:before="60" w:after="120"/>
      </w:pPr>
      <w:bookmarkStart w:id="52" w:name="_Toc25943"/>
      <w:r>
        <w:lastRenderedPageBreak/>
        <w:br/>
      </w:r>
      <w:bookmarkStart w:id="53" w:name="_Toc90658650"/>
      <w:r>
        <w:rPr>
          <w:rFonts w:hint="eastAsia"/>
        </w:rPr>
        <w:t>（规范性附录）</w:t>
      </w:r>
      <w:r>
        <w:br/>
      </w:r>
      <w:r>
        <w:rPr>
          <w:rFonts w:hint="eastAsia"/>
        </w:rPr>
        <w:t>外设数据通讯接口规格和要求</w:t>
      </w:r>
      <w:bookmarkEnd w:id="52"/>
      <w:bookmarkEnd w:id="53"/>
    </w:p>
    <w:p w14:paraId="2C2E3DD2" w14:textId="77777777" w:rsidR="00B74C5B" w:rsidRDefault="00E10A0F">
      <w:pPr>
        <w:pStyle w:val="aff4"/>
        <w:spacing w:before="120" w:after="120"/>
        <w:rPr>
          <w:rFonts w:hAnsi="黑体"/>
        </w:rPr>
      </w:pPr>
      <w:r>
        <w:rPr>
          <w:rFonts w:hAnsi="黑体" w:hint="eastAsia"/>
        </w:rPr>
        <w:t>概述</w:t>
      </w:r>
    </w:p>
    <w:p w14:paraId="050661E2" w14:textId="77777777" w:rsidR="00B74C5B" w:rsidRDefault="00E10A0F">
      <w:pPr>
        <w:pStyle w:val="afffff5"/>
        <w:ind w:firstLine="420"/>
      </w:pPr>
      <w:r>
        <w:rPr>
          <w:rFonts w:hint="eastAsia"/>
        </w:rPr>
        <w:t>外设与终端之间通讯方式应支持网络、RS485、RS232和CAN中的一种，根据通讯方式的特性，推荐使用航空件接口方式用于以太网连接，直插端子方式用于RS232、RS485以及CAN总线连接。</w:t>
      </w:r>
    </w:p>
    <w:p w14:paraId="60E5BE3E" w14:textId="77777777" w:rsidR="00B74C5B" w:rsidRDefault="00E10A0F">
      <w:pPr>
        <w:pStyle w:val="aff4"/>
        <w:spacing w:before="120" w:after="120"/>
        <w:rPr>
          <w:rFonts w:hAnsi="黑体"/>
        </w:rPr>
      </w:pPr>
      <w:r>
        <w:rPr>
          <w:rFonts w:hAnsi="黑体" w:hint="eastAsia"/>
        </w:rPr>
        <w:t>航空件接口方式</w:t>
      </w:r>
    </w:p>
    <w:p w14:paraId="68C031A1" w14:textId="77777777" w:rsidR="00B74C5B" w:rsidRDefault="00E10A0F">
      <w:pPr>
        <w:pStyle w:val="afffff5"/>
        <w:ind w:firstLine="420"/>
      </w:pPr>
      <w:r>
        <w:rPr>
          <w:rFonts w:hint="eastAsia"/>
        </w:rPr>
        <w:t>航空件接口方式用于网络传输的线束连接，为了保证安装方便和使用过程中的牢固性，推荐使用RS765-6航空端子。</w:t>
      </w:r>
    </w:p>
    <w:p w14:paraId="303CD6EA" w14:textId="77777777" w:rsidR="00B74C5B" w:rsidRDefault="00E10A0F">
      <w:pPr>
        <w:pStyle w:val="afffff5"/>
        <w:ind w:firstLine="420"/>
      </w:pPr>
      <w:r>
        <w:rPr>
          <w:rFonts w:hint="eastAsia"/>
        </w:rPr>
        <w:t>终端侧接口具体要求如下：</w:t>
      </w:r>
    </w:p>
    <w:p w14:paraId="290D984A" w14:textId="77777777" w:rsidR="00B74C5B" w:rsidRDefault="00E10A0F">
      <w:pPr>
        <w:pStyle w:val="afffff5"/>
        <w:ind w:firstLine="420"/>
      </w:pPr>
      <w:r>
        <w:rPr>
          <w:rFonts w:hint="eastAsia"/>
        </w:rPr>
        <w:t>——型号：RS765（GX12）插座；</w:t>
      </w:r>
    </w:p>
    <w:p w14:paraId="09981B17" w14:textId="77777777" w:rsidR="00B74C5B" w:rsidRDefault="00E10A0F">
      <w:pPr>
        <w:pStyle w:val="afffff5"/>
        <w:ind w:firstLine="420"/>
      </w:pPr>
      <w:r>
        <w:rPr>
          <w:rFonts w:hint="eastAsia"/>
        </w:rPr>
        <w:t>——规格：六芯，内针外纹；</w:t>
      </w:r>
    </w:p>
    <w:p w14:paraId="2B53EA6B" w14:textId="77777777" w:rsidR="00B74C5B" w:rsidRDefault="00E10A0F">
      <w:pPr>
        <w:pStyle w:val="afffff5"/>
        <w:ind w:firstLine="420"/>
      </w:pPr>
      <w:r>
        <w:rPr>
          <w:rFonts w:hint="eastAsia"/>
        </w:rPr>
        <w:t>——壳体：锌，镀镍；</w:t>
      </w:r>
    </w:p>
    <w:p w14:paraId="4D54D307" w14:textId="77777777" w:rsidR="00B74C5B" w:rsidRDefault="00E10A0F">
      <w:pPr>
        <w:pStyle w:val="afffff5"/>
        <w:ind w:firstLine="420"/>
      </w:pPr>
      <w:r>
        <w:rPr>
          <w:rFonts w:hint="eastAsia"/>
        </w:rPr>
        <w:t>——滚花螺母：铜，镀镍；</w:t>
      </w:r>
    </w:p>
    <w:p w14:paraId="4A308A4F" w14:textId="77777777" w:rsidR="00B74C5B" w:rsidRDefault="00E10A0F">
      <w:pPr>
        <w:pStyle w:val="afffff5"/>
        <w:ind w:firstLine="420"/>
      </w:pPr>
      <w:r>
        <w:rPr>
          <w:rFonts w:hint="eastAsia"/>
        </w:rPr>
        <w:t>——安装直径：12mm；</w:t>
      </w:r>
    </w:p>
    <w:p w14:paraId="4336DF93" w14:textId="77777777" w:rsidR="00B74C5B" w:rsidRDefault="00E10A0F">
      <w:pPr>
        <w:pStyle w:val="afffff5"/>
        <w:ind w:firstLine="420"/>
      </w:pPr>
      <w:r>
        <w:rPr>
          <w:rFonts w:hint="eastAsia"/>
        </w:rPr>
        <w:t>——安装方式：螺纹旋紧；</w:t>
      </w:r>
    </w:p>
    <w:p w14:paraId="2B2BF34E" w14:textId="274F952A" w:rsidR="00B74C5B" w:rsidRDefault="00E10A0F">
      <w:pPr>
        <w:pStyle w:val="afffff5"/>
        <w:ind w:firstLine="420"/>
      </w:pPr>
      <w:r>
        <w:rPr>
          <w:rFonts w:hint="eastAsia"/>
        </w:rPr>
        <w:t>——引脚信号定义：见表</w:t>
      </w:r>
      <w:r w:rsidR="004E039C">
        <w:rPr>
          <w:rFonts w:hint="eastAsia"/>
        </w:rPr>
        <w:t>A.</w:t>
      </w:r>
      <w:r>
        <w:rPr>
          <w:rFonts w:hint="eastAsia"/>
        </w:rPr>
        <w:t>1；</w:t>
      </w:r>
    </w:p>
    <w:p w14:paraId="5021B633" w14:textId="77777777" w:rsidR="00B74C5B" w:rsidRDefault="00E10A0F">
      <w:pPr>
        <w:pStyle w:val="afffff5"/>
        <w:ind w:firstLine="420"/>
      </w:pPr>
      <w:r>
        <w:rPr>
          <w:rFonts w:hint="eastAsia"/>
        </w:rPr>
        <w:t>——外设侧接口参照终端</w:t>
      </w:r>
      <w:proofErr w:type="gramStart"/>
      <w:r>
        <w:rPr>
          <w:rFonts w:hint="eastAsia"/>
        </w:rPr>
        <w:t>侧选择</w:t>
      </w:r>
      <w:proofErr w:type="gramEnd"/>
      <w:r>
        <w:rPr>
          <w:rFonts w:hint="eastAsia"/>
        </w:rPr>
        <w:t>对应的端子和引脚信号。</w:t>
      </w:r>
    </w:p>
    <w:p w14:paraId="3857AB94" w14:textId="304F3816" w:rsidR="00B74C5B" w:rsidRPr="00396D93" w:rsidRDefault="004E039C" w:rsidP="004E039C">
      <w:pPr>
        <w:pStyle w:val="afffffffffffc"/>
        <w:spacing w:beforeLines="50" w:before="120" w:afterLines="50" w:after="120" w:line="240" w:lineRule="auto"/>
        <w:jc w:val="center"/>
        <w:rPr>
          <w:rFonts w:ascii="黑体" w:hAnsi="黑体"/>
          <w:sz w:val="21"/>
          <w:szCs w:val="21"/>
        </w:rPr>
      </w:pPr>
      <w:r w:rsidRPr="00396D93">
        <w:rPr>
          <w:rFonts w:ascii="黑体" w:hAnsi="黑体" w:hint="eastAsia"/>
          <w:sz w:val="21"/>
          <w:szCs w:val="21"/>
        </w:rPr>
        <w:t>表A.</w:t>
      </w:r>
      <w:r w:rsidRPr="00396D93">
        <w:rPr>
          <w:rFonts w:ascii="黑体" w:hAnsi="黑体"/>
          <w:sz w:val="21"/>
          <w:szCs w:val="21"/>
        </w:rPr>
        <w:fldChar w:fldCharType="begin"/>
      </w:r>
      <w:r w:rsidRPr="00396D93">
        <w:rPr>
          <w:rFonts w:ascii="黑体" w:hAnsi="黑体"/>
          <w:sz w:val="21"/>
          <w:szCs w:val="21"/>
        </w:rPr>
        <w:instrText xml:space="preserve"> </w:instrText>
      </w:r>
      <w:r w:rsidRPr="00396D93">
        <w:rPr>
          <w:rFonts w:ascii="黑体" w:hAnsi="黑体" w:hint="eastAsia"/>
          <w:sz w:val="21"/>
          <w:szCs w:val="21"/>
        </w:rPr>
        <w:instrText>SEQ 表A. \* ARABIC</w:instrText>
      </w:r>
      <w:r w:rsidRPr="00396D93">
        <w:rPr>
          <w:rFonts w:ascii="黑体" w:hAnsi="黑体"/>
          <w:sz w:val="21"/>
          <w:szCs w:val="21"/>
        </w:rPr>
        <w:instrText xml:space="preserve"> </w:instrText>
      </w:r>
      <w:r w:rsidRPr="00396D93">
        <w:rPr>
          <w:rFonts w:ascii="黑体" w:hAnsi="黑体"/>
          <w:sz w:val="21"/>
          <w:szCs w:val="21"/>
        </w:rPr>
        <w:fldChar w:fldCharType="separate"/>
      </w:r>
      <w:r w:rsidR="00396D93">
        <w:rPr>
          <w:rFonts w:ascii="黑体" w:hAnsi="黑体"/>
          <w:noProof/>
          <w:sz w:val="21"/>
          <w:szCs w:val="21"/>
        </w:rPr>
        <w:t>1</w:t>
      </w:r>
      <w:r w:rsidRPr="00396D93">
        <w:rPr>
          <w:rFonts w:ascii="黑体" w:hAnsi="黑体"/>
          <w:sz w:val="21"/>
          <w:szCs w:val="21"/>
        </w:rPr>
        <w:fldChar w:fldCharType="end"/>
      </w:r>
      <w:r w:rsidR="00396D93" w:rsidRPr="00396D93">
        <w:rPr>
          <w:rFonts w:ascii="黑体" w:hAnsi="黑体" w:cs="黑体" w:hint="eastAsia"/>
          <w:sz w:val="21"/>
          <w:szCs w:val="21"/>
        </w:rPr>
        <w:t xml:space="preserve">　</w:t>
      </w:r>
      <w:r w:rsidR="00E10A0F" w:rsidRPr="00396D93">
        <w:rPr>
          <w:rFonts w:ascii="黑体" w:hAnsi="黑体" w:hint="eastAsia"/>
          <w:sz w:val="21"/>
          <w:szCs w:val="21"/>
        </w:rPr>
        <w:t>航空接口引脚定义表</w:t>
      </w:r>
    </w:p>
    <w:tbl>
      <w:tblPr>
        <w:tblStyle w:val="affff7"/>
        <w:tblW w:w="760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035"/>
        <w:gridCol w:w="3571"/>
      </w:tblGrid>
      <w:tr w:rsidR="00B74C5B" w14:paraId="490A5299" w14:textId="77777777">
        <w:trPr>
          <w:trHeight w:val="286"/>
          <w:jc w:val="center"/>
        </w:trPr>
        <w:tc>
          <w:tcPr>
            <w:tcW w:w="4035" w:type="dxa"/>
            <w:tcBorders>
              <w:bottom w:val="single" w:sz="8" w:space="0" w:color="auto"/>
            </w:tcBorders>
            <w:shd w:val="clear" w:color="auto" w:fill="FFFFFF" w:themeFill="background1"/>
            <w:vAlign w:val="center"/>
          </w:tcPr>
          <w:p w14:paraId="165E1992"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引脚序号</w:t>
            </w:r>
          </w:p>
        </w:tc>
        <w:tc>
          <w:tcPr>
            <w:tcW w:w="3571" w:type="dxa"/>
            <w:tcBorders>
              <w:bottom w:val="single" w:sz="8" w:space="0" w:color="auto"/>
            </w:tcBorders>
            <w:shd w:val="clear" w:color="auto" w:fill="FFFFFF" w:themeFill="background1"/>
            <w:vAlign w:val="center"/>
          </w:tcPr>
          <w:p w14:paraId="3307B07C"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信号</w:t>
            </w:r>
          </w:p>
        </w:tc>
      </w:tr>
      <w:tr w:rsidR="00B74C5B" w14:paraId="19B80CC8" w14:textId="77777777">
        <w:trPr>
          <w:jc w:val="center"/>
        </w:trPr>
        <w:tc>
          <w:tcPr>
            <w:tcW w:w="4035" w:type="dxa"/>
            <w:tcBorders>
              <w:top w:val="single" w:sz="8" w:space="0" w:color="auto"/>
              <w:tl2br w:val="nil"/>
              <w:tr2bl w:val="nil"/>
            </w:tcBorders>
          </w:tcPr>
          <w:p w14:paraId="2C0F9159"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4</w:t>
            </w:r>
          </w:p>
        </w:tc>
        <w:tc>
          <w:tcPr>
            <w:tcW w:w="3571" w:type="dxa"/>
            <w:tcBorders>
              <w:top w:val="single" w:sz="8" w:space="0" w:color="auto"/>
              <w:tl2br w:val="nil"/>
              <w:tr2bl w:val="nil"/>
            </w:tcBorders>
          </w:tcPr>
          <w:p w14:paraId="6C47CE08"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RX﹣</w:t>
            </w:r>
          </w:p>
        </w:tc>
      </w:tr>
      <w:tr w:rsidR="00B74C5B" w14:paraId="1192A316" w14:textId="77777777">
        <w:trPr>
          <w:jc w:val="center"/>
        </w:trPr>
        <w:tc>
          <w:tcPr>
            <w:tcW w:w="4035" w:type="dxa"/>
            <w:tcBorders>
              <w:tl2br w:val="nil"/>
              <w:tr2bl w:val="nil"/>
            </w:tcBorders>
          </w:tcPr>
          <w:p w14:paraId="44CF2282"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5</w:t>
            </w:r>
          </w:p>
        </w:tc>
        <w:tc>
          <w:tcPr>
            <w:tcW w:w="3571" w:type="dxa"/>
            <w:tcBorders>
              <w:tl2br w:val="nil"/>
              <w:tr2bl w:val="nil"/>
            </w:tcBorders>
          </w:tcPr>
          <w:p w14:paraId="596BA480"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RX﹢</w:t>
            </w:r>
          </w:p>
        </w:tc>
      </w:tr>
      <w:tr w:rsidR="00B74C5B" w14:paraId="50B7738C" w14:textId="77777777">
        <w:trPr>
          <w:trHeight w:val="90"/>
          <w:jc w:val="center"/>
        </w:trPr>
        <w:tc>
          <w:tcPr>
            <w:tcW w:w="4035" w:type="dxa"/>
            <w:tcBorders>
              <w:tl2br w:val="nil"/>
              <w:tr2bl w:val="nil"/>
            </w:tcBorders>
          </w:tcPr>
          <w:p w14:paraId="41873BA3"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1</w:t>
            </w:r>
          </w:p>
        </w:tc>
        <w:tc>
          <w:tcPr>
            <w:tcW w:w="3571" w:type="dxa"/>
            <w:tcBorders>
              <w:tl2br w:val="nil"/>
              <w:tr2bl w:val="nil"/>
            </w:tcBorders>
          </w:tcPr>
          <w:p w14:paraId="7C07C257"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TX﹣</w:t>
            </w:r>
          </w:p>
        </w:tc>
      </w:tr>
      <w:tr w:rsidR="00B74C5B" w14:paraId="31365E6D" w14:textId="77777777">
        <w:trPr>
          <w:jc w:val="center"/>
        </w:trPr>
        <w:tc>
          <w:tcPr>
            <w:tcW w:w="4035" w:type="dxa"/>
            <w:tcBorders>
              <w:tl2br w:val="nil"/>
              <w:tr2bl w:val="nil"/>
            </w:tcBorders>
          </w:tcPr>
          <w:p w14:paraId="28D8AA16"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2</w:t>
            </w:r>
          </w:p>
        </w:tc>
        <w:tc>
          <w:tcPr>
            <w:tcW w:w="3571" w:type="dxa"/>
            <w:tcBorders>
              <w:tl2br w:val="nil"/>
              <w:tr2bl w:val="nil"/>
            </w:tcBorders>
          </w:tcPr>
          <w:p w14:paraId="1B01DADF"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TX﹢</w:t>
            </w:r>
          </w:p>
        </w:tc>
      </w:tr>
      <w:tr w:rsidR="00B74C5B" w14:paraId="5397BBC1" w14:textId="77777777">
        <w:trPr>
          <w:jc w:val="center"/>
        </w:trPr>
        <w:tc>
          <w:tcPr>
            <w:tcW w:w="4035" w:type="dxa"/>
            <w:tcBorders>
              <w:tl2br w:val="nil"/>
              <w:tr2bl w:val="nil"/>
            </w:tcBorders>
          </w:tcPr>
          <w:p w14:paraId="0DD14508"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3</w:t>
            </w:r>
          </w:p>
        </w:tc>
        <w:tc>
          <w:tcPr>
            <w:tcW w:w="3571" w:type="dxa"/>
            <w:tcBorders>
              <w:tl2br w:val="nil"/>
              <w:tr2bl w:val="nil"/>
            </w:tcBorders>
          </w:tcPr>
          <w:p w14:paraId="3051F7AF"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+12V</w:t>
            </w:r>
          </w:p>
        </w:tc>
      </w:tr>
      <w:tr w:rsidR="00B74C5B" w14:paraId="758B112E" w14:textId="77777777">
        <w:trPr>
          <w:jc w:val="center"/>
        </w:trPr>
        <w:tc>
          <w:tcPr>
            <w:tcW w:w="4035" w:type="dxa"/>
            <w:tcBorders>
              <w:tl2br w:val="nil"/>
              <w:tr2bl w:val="nil"/>
            </w:tcBorders>
          </w:tcPr>
          <w:p w14:paraId="7F0ACA61"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6</w:t>
            </w:r>
          </w:p>
        </w:tc>
        <w:tc>
          <w:tcPr>
            <w:tcW w:w="3571" w:type="dxa"/>
            <w:tcBorders>
              <w:tl2br w:val="nil"/>
              <w:tr2bl w:val="nil"/>
            </w:tcBorders>
          </w:tcPr>
          <w:p w14:paraId="5C02E153"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GND</w:t>
            </w:r>
          </w:p>
        </w:tc>
      </w:tr>
    </w:tbl>
    <w:p w14:paraId="731EFE5B" w14:textId="77777777" w:rsidR="00B74C5B" w:rsidRDefault="00B74C5B">
      <w:pPr>
        <w:pStyle w:val="afffff5"/>
        <w:ind w:firstLine="420"/>
      </w:pPr>
    </w:p>
    <w:p w14:paraId="0710D196" w14:textId="77777777" w:rsidR="00B74C5B" w:rsidRDefault="00E10A0F">
      <w:pPr>
        <w:pStyle w:val="aff4"/>
        <w:spacing w:before="120" w:after="120"/>
        <w:rPr>
          <w:rFonts w:hAnsi="黑体"/>
        </w:rPr>
      </w:pPr>
      <w:r>
        <w:rPr>
          <w:rFonts w:hAnsi="黑体" w:hint="eastAsia"/>
        </w:rPr>
        <w:t>直插端子接口方式</w:t>
      </w:r>
    </w:p>
    <w:p w14:paraId="2B4529F5" w14:textId="77777777" w:rsidR="00B74C5B" w:rsidRDefault="00E10A0F">
      <w:pPr>
        <w:pStyle w:val="afffff5"/>
        <w:ind w:firstLine="420"/>
      </w:pPr>
      <w:r>
        <w:rPr>
          <w:rFonts w:hint="eastAsia"/>
        </w:rPr>
        <w:t>直插端子接口方式适用于RS232、RS485和CAN总线接线，终端侧使用5559端子，外设使用5557。</w:t>
      </w:r>
    </w:p>
    <w:p w14:paraId="176753E7" w14:textId="77777777" w:rsidR="00B74C5B" w:rsidRDefault="00E10A0F">
      <w:pPr>
        <w:pStyle w:val="afffff5"/>
        <w:ind w:firstLine="420"/>
      </w:pPr>
      <w:r>
        <w:rPr>
          <w:rFonts w:hint="eastAsia"/>
        </w:rPr>
        <w:t>终端侧接口具体要求如下：</w:t>
      </w:r>
    </w:p>
    <w:p w14:paraId="720A8BB9" w14:textId="77777777" w:rsidR="00B74C5B" w:rsidRDefault="00E10A0F">
      <w:pPr>
        <w:pStyle w:val="afffff5"/>
        <w:ind w:firstLine="420"/>
      </w:pPr>
      <w:r>
        <w:rPr>
          <w:rFonts w:hint="eastAsia"/>
        </w:rPr>
        <w:t>——型号：5559（小型）；</w:t>
      </w:r>
    </w:p>
    <w:p w14:paraId="199F2B00" w14:textId="77777777" w:rsidR="00B74C5B" w:rsidRDefault="00E10A0F">
      <w:pPr>
        <w:pStyle w:val="afffff5"/>
        <w:ind w:firstLine="420"/>
      </w:pPr>
      <w:r>
        <w:rPr>
          <w:rFonts w:hint="eastAsia"/>
        </w:rPr>
        <w:t>——规格：4芯；</w:t>
      </w:r>
    </w:p>
    <w:p w14:paraId="0A415CF8" w14:textId="77777777" w:rsidR="00B74C5B" w:rsidRDefault="00E10A0F">
      <w:pPr>
        <w:pStyle w:val="afffff5"/>
        <w:ind w:firstLine="420"/>
      </w:pPr>
      <w:r>
        <w:rPr>
          <w:rFonts w:hint="eastAsia"/>
        </w:rPr>
        <w:t>——引脚间距：3.0mm。</w:t>
      </w:r>
    </w:p>
    <w:p w14:paraId="089851E4" w14:textId="77777777" w:rsidR="00B74C5B" w:rsidRDefault="00B74C5B">
      <w:pPr>
        <w:pStyle w:val="afffff5"/>
        <w:ind w:firstLine="420"/>
      </w:pPr>
    </w:p>
    <w:p w14:paraId="568A495B" w14:textId="77777777" w:rsidR="00B74C5B" w:rsidRDefault="00E10A0F">
      <w:pPr>
        <w:pStyle w:val="afffff5"/>
        <w:ind w:firstLineChars="0" w:firstLine="0"/>
        <w:jc w:val="center"/>
      </w:pPr>
      <w:r>
        <w:rPr>
          <w:rFonts w:ascii="黑体" w:eastAsia="黑体" w:hAnsi="黑体" w:cs="黑体" w:hint="eastAsia"/>
          <w:noProof/>
          <w:color w:val="000000"/>
        </w:rPr>
        <w:drawing>
          <wp:inline distT="0" distB="0" distL="114935" distR="114935" wp14:anchorId="5B5BFAD0" wp14:editId="72B1D60D">
            <wp:extent cx="1319530" cy="1305560"/>
            <wp:effectExtent l="0" t="0" r="635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19530" cy="1305560"/>
                    </a:xfrm>
                    <a:prstGeom prst="rect">
                      <a:avLst/>
                    </a:prstGeom>
                    <a:noFill/>
                  </pic:spPr>
                </pic:pic>
              </a:graphicData>
            </a:graphic>
          </wp:inline>
        </w:drawing>
      </w:r>
    </w:p>
    <w:p w14:paraId="122D0460" w14:textId="417237B9" w:rsidR="00B74C5B" w:rsidRPr="00396D93" w:rsidRDefault="00396D93" w:rsidP="00396D93">
      <w:pPr>
        <w:pStyle w:val="afffffffffffc"/>
        <w:spacing w:beforeLines="50" w:before="120" w:afterLines="50" w:after="120" w:line="240" w:lineRule="auto"/>
        <w:jc w:val="center"/>
        <w:rPr>
          <w:rFonts w:ascii="黑体" w:hAnsi="黑体" w:cs="黑体"/>
          <w:color w:val="000000"/>
          <w:sz w:val="21"/>
          <w:szCs w:val="21"/>
        </w:rPr>
      </w:pPr>
      <w:r w:rsidRPr="00396D93">
        <w:rPr>
          <w:rFonts w:ascii="黑体" w:hAnsi="黑体" w:hint="eastAsia"/>
          <w:sz w:val="21"/>
          <w:szCs w:val="21"/>
        </w:rPr>
        <w:t>图</w:t>
      </w:r>
      <w:r>
        <w:rPr>
          <w:rFonts w:ascii="黑体" w:hAnsi="黑体" w:hint="eastAsia"/>
          <w:sz w:val="21"/>
          <w:szCs w:val="21"/>
        </w:rPr>
        <w:t>A.</w:t>
      </w:r>
      <w:r w:rsidRPr="00396D93">
        <w:rPr>
          <w:rFonts w:ascii="黑体" w:hAnsi="黑体"/>
          <w:sz w:val="21"/>
          <w:szCs w:val="21"/>
        </w:rPr>
        <w:fldChar w:fldCharType="begin"/>
      </w:r>
      <w:r w:rsidRPr="00396D93">
        <w:rPr>
          <w:rFonts w:ascii="黑体" w:hAnsi="黑体"/>
          <w:sz w:val="21"/>
          <w:szCs w:val="21"/>
        </w:rPr>
        <w:instrText xml:space="preserve"> </w:instrText>
      </w:r>
      <w:r w:rsidRPr="00396D93">
        <w:rPr>
          <w:rFonts w:ascii="黑体" w:hAnsi="黑体" w:hint="eastAsia"/>
          <w:sz w:val="21"/>
          <w:szCs w:val="21"/>
        </w:rPr>
        <w:instrText>SEQ 图A. \* ARABIC</w:instrText>
      </w:r>
      <w:r w:rsidRPr="00396D93">
        <w:rPr>
          <w:rFonts w:ascii="黑体" w:hAnsi="黑体"/>
          <w:sz w:val="21"/>
          <w:szCs w:val="21"/>
        </w:rPr>
        <w:instrText xml:space="preserve"> </w:instrText>
      </w:r>
      <w:r w:rsidRPr="00396D93">
        <w:rPr>
          <w:rFonts w:ascii="黑体" w:hAnsi="黑体"/>
          <w:sz w:val="21"/>
          <w:szCs w:val="21"/>
        </w:rPr>
        <w:fldChar w:fldCharType="separate"/>
      </w:r>
      <w:r>
        <w:rPr>
          <w:rFonts w:ascii="黑体" w:hAnsi="黑体"/>
          <w:noProof/>
          <w:sz w:val="21"/>
          <w:szCs w:val="21"/>
        </w:rPr>
        <w:t>1</w:t>
      </w:r>
      <w:r w:rsidRPr="00396D93">
        <w:rPr>
          <w:rFonts w:ascii="黑体" w:hAnsi="黑体"/>
          <w:sz w:val="21"/>
          <w:szCs w:val="21"/>
        </w:rPr>
        <w:fldChar w:fldCharType="end"/>
      </w:r>
      <w:r w:rsidRPr="000A4BE8">
        <w:rPr>
          <w:rFonts w:ascii="黑体" w:hAnsi="黑体" w:cs="黑体" w:hint="eastAsia"/>
        </w:rPr>
        <w:t xml:space="preserve">　</w:t>
      </w:r>
      <w:r w:rsidR="00E10A0F" w:rsidRPr="00396D93">
        <w:rPr>
          <w:rFonts w:ascii="黑体" w:hAnsi="黑体" w:cs="黑体" w:hint="eastAsia"/>
          <w:color w:val="000000"/>
          <w:sz w:val="21"/>
          <w:szCs w:val="21"/>
        </w:rPr>
        <w:t>5559引脚编号</w:t>
      </w:r>
    </w:p>
    <w:p w14:paraId="640D81F5" w14:textId="51586CC5" w:rsidR="00B74C5B" w:rsidRDefault="00E10A0F">
      <w:pPr>
        <w:spacing w:line="240" w:lineRule="auto"/>
        <w:ind w:firstLine="420"/>
        <w:rPr>
          <w:rFonts w:ascii="宋体" w:hAnsi="宋体" w:cs="宋体"/>
        </w:rPr>
      </w:pPr>
      <w:r>
        <w:t>引脚编号</w:t>
      </w:r>
      <w:r>
        <w:rPr>
          <w:rFonts w:hint="eastAsia"/>
        </w:rPr>
        <w:t>：</w:t>
      </w:r>
      <w:r>
        <w:rPr>
          <w:rFonts w:ascii="宋体" w:hAnsi="宋体" w:cs="宋体" w:hint="eastAsia"/>
        </w:rPr>
        <w:t>见图</w:t>
      </w:r>
      <w:r w:rsidR="00396D93">
        <w:rPr>
          <w:rFonts w:ascii="宋体" w:hAnsi="宋体" w:cs="宋体" w:hint="eastAsia"/>
        </w:rPr>
        <w:t>A.</w:t>
      </w:r>
      <w:r w:rsidR="00396D93">
        <w:rPr>
          <w:rFonts w:ascii="宋体" w:hAnsi="宋体" w:cs="宋体"/>
        </w:rPr>
        <w:t>1</w:t>
      </w:r>
      <w:r w:rsidR="00396D93">
        <w:rPr>
          <w:rFonts w:ascii="宋体" w:hAnsi="宋体" w:cs="宋体" w:hint="eastAsia"/>
        </w:rPr>
        <w:t>；</w:t>
      </w:r>
    </w:p>
    <w:p w14:paraId="753F7ED9" w14:textId="29A44FBF" w:rsidR="00B74C5B" w:rsidRDefault="00E10A0F">
      <w:pPr>
        <w:spacing w:line="240" w:lineRule="auto"/>
        <w:ind w:firstLine="420"/>
      </w:pPr>
      <w:r>
        <w:rPr>
          <w:rFonts w:hint="eastAsia"/>
        </w:rPr>
        <w:lastRenderedPageBreak/>
        <w:t>引脚定义：见表</w:t>
      </w:r>
      <w:r w:rsidR="00396D93" w:rsidRPr="00396D93">
        <w:rPr>
          <w:rFonts w:ascii="宋体" w:hAnsi="宋体" w:hint="eastAsia"/>
        </w:rPr>
        <w:t>A.</w:t>
      </w:r>
      <w:r w:rsidR="00396D93" w:rsidRPr="00396D93">
        <w:rPr>
          <w:rFonts w:ascii="宋体" w:hAnsi="宋体"/>
        </w:rPr>
        <w:t>2</w:t>
      </w:r>
      <w:r w:rsidR="00396D93">
        <w:rPr>
          <w:rFonts w:ascii="宋体" w:hAnsi="宋体" w:hint="eastAsia"/>
        </w:rPr>
        <w:t>。</w:t>
      </w:r>
    </w:p>
    <w:p w14:paraId="1FF24BC9" w14:textId="6E974072" w:rsidR="00B74C5B" w:rsidRPr="00396D93" w:rsidRDefault="00396D93" w:rsidP="00396D93">
      <w:pPr>
        <w:pStyle w:val="afffffffffffc"/>
        <w:spacing w:beforeLines="50" w:before="120" w:afterLines="50" w:after="120" w:line="240" w:lineRule="auto"/>
        <w:jc w:val="center"/>
        <w:rPr>
          <w:rFonts w:ascii="黑体" w:hAnsi="黑体" w:cs="黑体"/>
          <w:sz w:val="21"/>
          <w:szCs w:val="21"/>
        </w:rPr>
      </w:pPr>
      <w:r w:rsidRPr="00396D93">
        <w:rPr>
          <w:rFonts w:ascii="黑体" w:hAnsi="黑体" w:hint="eastAsia"/>
          <w:sz w:val="21"/>
          <w:szCs w:val="21"/>
        </w:rPr>
        <w:t>表</w:t>
      </w:r>
      <w:r>
        <w:rPr>
          <w:rFonts w:ascii="黑体" w:hAnsi="黑体" w:hint="eastAsia"/>
          <w:sz w:val="21"/>
          <w:szCs w:val="21"/>
        </w:rPr>
        <w:t>A.</w:t>
      </w:r>
      <w:r w:rsidRPr="00396D93">
        <w:rPr>
          <w:rFonts w:ascii="黑体" w:hAnsi="黑体"/>
          <w:sz w:val="21"/>
          <w:szCs w:val="21"/>
        </w:rPr>
        <w:fldChar w:fldCharType="begin"/>
      </w:r>
      <w:r w:rsidRPr="00396D93">
        <w:rPr>
          <w:rFonts w:ascii="黑体" w:hAnsi="黑体"/>
          <w:sz w:val="21"/>
          <w:szCs w:val="21"/>
        </w:rPr>
        <w:instrText xml:space="preserve"> </w:instrText>
      </w:r>
      <w:r w:rsidRPr="00396D93">
        <w:rPr>
          <w:rFonts w:ascii="黑体" w:hAnsi="黑体" w:hint="eastAsia"/>
          <w:sz w:val="21"/>
          <w:szCs w:val="21"/>
        </w:rPr>
        <w:instrText>SEQ 表A. \* ARABIC</w:instrText>
      </w:r>
      <w:r w:rsidRPr="00396D93">
        <w:rPr>
          <w:rFonts w:ascii="黑体" w:hAnsi="黑体"/>
          <w:sz w:val="21"/>
          <w:szCs w:val="21"/>
        </w:rPr>
        <w:instrText xml:space="preserve"> </w:instrText>
      </w:r>
      <w:r w:rsidRPr="00396D93">
        <w:rPr>
          <w:rFonts w:ascii="黑体" w:hAnsi="黑体"/>
          <w:sz w:val="21"/>
          <w:szCs w:val="21"/>
        </w:rPr>
        <w:fldChar w:fldCharType="separate"/>
      </w:r>
      <w:r>
        <w:rPr>
          <w:rFonts w:ascii="黑体" w:hAnsi="黑体"/>
          <w:noProof/>
          <w:sz w:val="21"/>
          <w:szCs w:val="21"/>
        </w:rPr>
        <w:t>2</w:t>
      </w:r>
      <w:r w:rsidRPr="00396D93">
        <w:rPr>
          <w:rFonts w:ascii="黑体" w:hAnsi="黑体"/>
          <w:sz w:val="21"/>
          <w:szCs w:val="21"/>
        </w:rPr>
        <w:fldChar w:fldCharType="end"/>
      </w:r>
      <w:r w:rsidRPr="000A4BE8">
        <w:rPr>
          <w:rFonts w:ascii="黑体" w:hAnsi="黑体" w:cs="黑体" w:hint="eastAsia"/>
        </w:rPr>
        <w:t xml:space="preserve">　</w:t>
      </w:r>
      <w:r w:rsidR="00E10A0F" w:rsidRPr="00396D93">
        <w:rPr>
          <w:rFonts w:ascii="黑体" w:hAnsi="黑体" w:cs="黑体" w:hint="eastAsia"/>
          <w:sz w:val="21"/>
          <w:szCs w:val="21"/>
        </w:rPr>
        <w:t>5559接线端子引脚定义</w:t>
      </w:r>
    </w:p>
    <w:tbl>
      <w:tblPr>
        <w:tblStyle w:val="affff7"/>
        <w:tblW w:w="7764"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906"/>
        <w:gridCol w:w="1512"/>
        <w:gridCol w:w="1560"/>
        <w:gridCol w:w="1368"/>
        <w:gridCol w:w="1418"/>
      </w:tblGrid>
      <w:tr w:rsidR="00B74C5B" w14:paraId="143446B2" w14:textId="77777777">
        <w:trPr>
          <w:jc w:val="center"/>
        </w:trPr>
        <w:tc>
          <w:tcPr>
            <w:tcW w:w="1906" w:type="dxa"/>
            <w:vMerge w:val="restart"/>
            <w:vAlign w:val="center"/>
          </w:tcPr>
          <w:p w14:paraId="2D5228B9"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总线</w:t>
            </w:r>
          </w:p>
        </w:tc>
        <w:tc>
          <w:tcPr>
            <w:tcW w:w="5858" w:type="dxa"/>
            <w:gridSpan w:val="4"/>
            <w:vAlign w:val="center"/>
          </w:tcPr>
          <w:p w14:paraId="43F11EB8"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引脚</w:t>
            </w:r>
          </w:p>
        </w:tc>
      </w:tr>
      <w:tr w:rsidR="00B74C5B" w14:paraId="241032A0" w14:textId="77777777">
        <w:trPr>
          <w:jc w:val="center"/>
        </w:trPr>
        <w:tc>
          <w:tcPr>
            <w:tcW w:w="1906" w:type="dxa"/>
            <w:vMerge/>
            <w:tcBorders>
              <w:bottom w:val="single" w:sz="8" w:space="0" w:color="auto"/>
            </w:tcBorders>
            <w:vAlign w:val="center"/>
          </w:tcPr>
          <w:p w14:paraId="3488E9F0" w14:textId="77777777" w:rsidR="00B74C5B" w:rsidRDefault="00B74C5B">
            <w:pPr>
              <w:spacing w:line="240" w:lineRule="auto"/>
              <w:jc w:val="center"/>
              <w:rPr>
                <w:rFonts w:ascii="宋体" w:hAnsi="宋体" w:cs="宋体"/>
                <w:sz w:val="18"/>
                <w:szCs w:val="18"/>
              </w:rPr>
            </w:pPr>
          </w:p>
        </w:tc>
        <w:tc>
          <w:tcPr>
            <w:tcW w:w="1512" w:type="dxa"/>
            <w:tcBorders>
              <w:bottom w:val="single" w:sz="8" w:space="0" w:color="auto"/>
            </w:tcBorders>
            <w:vAlign w:val="center"/>
          </w:tcPr>
          <w:p w14:paraId="03837CC6"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1</w:t>
            </w:r>
          </w:p>
        </w:tc>
        <w:tc>
          <w:tcPr>
            <w:tcW w:w="1560" w:type="dxa"/>
            <w:tcBorders>
              <w:bottom w:val="single" w:sz="8" w:space="0" w:color="auto"/>
            </w:tcBorders>
            <w:vAlign w:val="center"/>
          </w:tcPr>
          <w:p w14:paraId="66567093"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2</w:t>
            </w:r>
          </w:p>
        </w:tc>
        <w:tc>
          <w:tcPr>
            <w:tcW w:w="1368" w:type="dxa"/>
            <w:tcBorders>
              <w:bottom w:val="single" w:sz="8" w:space="0" w:color="auto"/>
            </w:tcBorders>
            <w:vAlign w:val="center"/>
          </w:tcPr>
          <w:p w14:paraId="1D299D88"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3</w:t>
            </w:r>
          </w:p>
        </w:tc>
        <w:tc>
          <w:tcPr>
            <w:tcW w:w="1418" w:type="dxa"/>
            <w:tcBorders>
              <w:bottom w:val="single" w:sz="8" w:space="0" w:color="auto"/>
            </w:tcBorders>
            <w:vAlign w:val="center"/>
          </w:tcPr>
          <w:p w14:paraId="608D33FC"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4</w:t>
            </w:r>
          </w:p>
        </w:tc>
      </w:tr>
      <w:tr w:rsidR="00B74C5B" w14:paraId="5059770B" w14:textId="77777777">
        <w:trPr>
          <w:jc w:val="center"/>
        </w:trPr>
        <w:tc>
          <w:tcPr>
            <w:tcW w:w="1906" w:type="dxa"/>
            <w:tcBorders>
              <w:top w:val="single" w:sz="8" w:space="0" w:color="auto"/>
              <w:tl2br w:val="nil"/>
              <w:tr2bl w:val="nil"/>
            </w:tcBorders>
            <w:vAlign w:val="center"/>
          </w:tcPr>
          <w:p w14:paraId="1C72E311"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RS485</w:t>
            </w:r>
          </w:p>
        </w:tc>
        <w:tc>
          <w:tcPr>
            <w:tcW w:w="1512" w:type="dxa"/>
            <w:tcBorders>
              <w:top w:val="single" w:sz="8" w:space="0" w:color="auto"/>
              <w:tl2br w:val="nil"/>
              <w:tr2bl w:val="nil"/>
            </w:tcBorders>
            <w:vAlign w:val="center"/>
          </w:tcPr>
          <w:p w14:paraId="7E7DCCD4"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c>
          <w:tcPr>
            <w:tcW w:w="1560" w:type="dxa"/>
            <w:tcBorders>
              <w:top w:val="single" w:sz="8" w:space="0" w:color="auto"/>
              <w:tl2br w:val="nil"/>
              <w:tr2bl w:val="nil"/>
            </w:tcBorders>
            <w:vAlign w:val="center"/>
          </w:tcPr>
          <w:p w14:paraId="3B27D00F"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B</w:t>
            </w:r>
          </w:p>
        </w:tc>
        <w:tc>
          <w:tcPr>
            <w:tcW w:w="1368" w:type="dxa"/>
            <w:tcBorders>
              <w:top w:val="single" w:sz="8" w:space="0" w:color="auto"/>
              <w:tl2br w:val="nil"/>
              <w:tr2bl w:val="nil"/>
            </w:tcBorders>
            <w:vAlign w:val="center"/>
          </w:tcPr>
          <w:p w14:paraId="0165B0C9"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A</w:t>
            </w:r>
          </w:p>
        </w:tc>
        <w:tc>
          <w:tcPr>
            <w:tcW w:w="1418" w:type="dxa"/>
            <w:tcBorders>
              <w:top w:val="single" w:sz="8" w:space="0" w:color="auto"/>
              <w:tl2br w:val="nil"/>
              <w:tr2bl w:val="nil"/>
            </w:tcBorders>
            <w:vAlign w:val="center"/>
          </w:tcPr>
          <w:p w14:paraId="353BC0A0"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r>
      <w:tr w:rsidR="00B74C5B" w14:paraId="54479AA5" w14:textId="77777777">
        <w:trPr>
          <w:jc w:val="center"/>
        </w:trPr>
        <w:tc>
          <w:tcPr>
            <w:tcW w:w="1906" w:type="dxa"/>
            <w:tcBorders>
              <w:tl2br w:val="nil"/>
              <w:tr2bl w:val="nil"/>
            </w:tcBorders>
            <w:vAlign w:val="center"/>
          </w:tcPr>
          <w:p w14:paraId="1338B9D4"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RS232</w:t>
            </w:r>
          </w:p>
        </w:tc>
        <w:tc>
          <w:tcPr>
            <w:tcW w:w="1512" w:type="dxa"/>
            <w:tcBorders>
              <w:tl2br w:val="nil"/>
              <w:tr2bl w:val="nil"/>
            </w:tcBorders>
            <w:vAlign w:val="center"/>
          </w:tcPr>
          <w:p w14:paraId="023DA720"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c>
          <w:tcPr>
            <w:tcW w:w="1560" w:type="dxa"/>
            <w:tcBorders>
              <w:tl2br w:val="nil"/>
              <w:tr2bl w:val="nil"/>
            </w:tcBorders>
            <w:vAlign w:val="center"/>
          </w:tcPr>
          <w:p w14:paraId="12413771"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RXD</w:t>
            </w:r>
          </w:p>
        </w:tc>
        <w:tc>
          <w:tcPr>
            <w:tcW w:w="1368" w:type="dxa"/>
            <w:tcBorders>
              <w:tl2br w:val="nil"/>
              <w:tr2bl w:val="nil"/>
            </w:tcBorders>
            <w:vAlign w:val="center"/>
          </w:tcPr>
          <w:p w14:paraId="6AF8A219"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TXD</w:t>
            </w:r>
          </w:p>
        </w:tc>
        <w:tc>
          <w:tcPr>
            <w:tcW w:w="1418" w:type="dxa"/>
            <w:tcBorders>
              <w:tl2br w:val="nil"/>
              <w:tr2bl w:val="nil"/>
            </w:tcBorders>
            <w:vAlign w:val="center"/>
          </w:tcPr>
          <w:p w14:paraId="5F6F84D4"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GND</w:t>
            </w:r>
          </w:p>
        </w:tc>
      </w:tr>
      <w:tr w:rsidR="00B74C5B" w14:paraId="5E575FB2" w14:textId="77777777">
        <w:trPr>
          <w:jc w:val="center"/>
        </w:trPr>
        <w:tc>
          <w:tcPr>
            <w:tcW w:w="1906" w:type="dxa"/>
            <w:tcBorders>
              <w:tl2br w:val="nil"/>
              <w:tr2bl w:val="nil"/>
            </w:tcBorders>
            <w:vAlign w:val="center"/>
          </w:tcPr>
          <w:p w14:paraId="5A049FC7"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CAN</w:t>
            </w:r>
          </w:p>
        </w:tc>
        <w:tc>
          <w:tcPr>
            <w:tcW w:w="1512" w:type="dxa"/>
            <w:tcBorders>
              <w:tl2br w:val="nil"/>
              <w:tr2bl w:val="nil"/>
            </w:tcBorders>
            <w:vAlign w:val="center"/>
          </w:tcPr>
          <w:p w14:paraId="7E728E73"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c>
          <w:tcPr>
            <w:tcW w:w="1560" w:type="dxa"/>
            <w:tcBorders>
              <w:tl2br w:val="nil"/>
              <w:tr2bl w:val="nil"/>
            </w:tcBorders>
            <w:vAlign w:val="center"/>
          </w:tcPr>
          <w:p w14:paraId="0BCFC6F8"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CAN_H</w:t>
            </w:r>
          </w:p>
        </w:tc>
        <w:tc>
          <w:tcPr>
            <w:tcW w:w="1368" w:type="dxa"/>
            <w:tcBorders>
              <w:tl2br w:val="nil"/>
              <w:tr2bl w:val="nil"/>
            </w:tcBorders>
            <w:vAlign w:val="center"/>
          </w:tcPr>
          <w:p w14:paraId="3D10CEDE"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CAN_L</w:t>
            </w:r>
          </w:p>
        </w:tc>
        <w:tc>
          <w:tcPr>
            <w:tcW w:w="1418" w:type="dxa"/>
            <w:tcBorders>
              <w:tl2br w:val="nil"/>
              <w:tr2bl w:val="nil"/>
            </w:tcBorders>
            <w:vAlign w:val="center"/>
          </w:tcPr>
          <w:p w14:paraId="48DCEC05"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r>
    </w:tbl>
    <w:p w14:paraId="58FF0E5F" w14:textId="77777777" w:rsidR="00B74C5B" w:rsidRDefault="00B74C5B">
      <w:pPr>
        <w:pStyle w:val="afffff5"/>
        <w:ind w:firstLine="420"/>
      </w:pPr>
    </w:p>
    <w:p w14:paraId="4BD74321" w14:textId="77777777" w:rsidR="00B74C5B" w:rsidRDefault="00E10A0F">
      <w:pPr>
        <w:pStyle w:val="afffff5"/>
        <w:ind w:firstLine="420"/>
      </w:pPr>
      <w:r>
        <w:rPr>
          <w:rFonts w:hint="eastAsia"/>
        </w:rPr>
        <w:t>外设侧接口具体要求如下：</w:t>
      </w:r>
    </w:p>
    <w:p w14:paraId="1C37230E" w14:textId="77777777" w:rsidR="00B74C5B" w:rsidRDefault="00E10A0F">
      <w:pPr>
        <w:pStyle w:val="afffff5"/>
        <w:ind w:firstLine="420"/>
      </w:pPr>
      <w:r>
        <w:rPr>
          <w:rFonts w:hint="eastAsia"/>
        </w:rPr>
        <w:t>——型号：5557（小型）；</w:t>
      </w:r>
    </w:p>
    <w:p w14:paraId="0A48904E" w14:textId="77777777" w:rsidR="00B74C5B" w:rsidRDefault="00E10A0F">
      <w:pPr>
        <w:pStyle w:val="afffff5"/>
        <w:ind w:firstLine="420"/>
      </w:pPr>
      <w:r>
        <w:rPr>
          <w:rFonts w:hint="eastAsia"/>
        </w:rPr>
        <w:t>——规格：4芯；</w:t>
      </w:r>
    </w:p>
    <w:p w14:paraId="1CD4A700" w14:textId="77777777" w:rsidR="00B74C5B" w:rsidRDefault="00E10A0F">
      <w:pPr>
        <w:pStyle w:val="afffff5"/>
        <w:ind w:firstLine="420"/>
      </w:pPr>
      <w:r>
        <w:rPr>
          <w:rFonts w:hint="eastAsia"/>
        </w:rPr>
        <w:t>——引脚间距：3.0mm；</w:t>
      </w:r>
    </w:p>
    <w:p w14:paraId="25177A5A" w14:textId="30C13C01" w:rsidR="00B74C5B" w:rsidRDefault="002952B3">
      <w:pPr>
        <w:pStyle w:val="afffff5"/>
        <w:ind w:firstLine="420"/>
      </w:pPr>
      <w:r>
        <w:rPr>
          <w:rFonts w:hint="eastAsia"/>
        </w:rPr>
        <w:t>——引脚编号：</w:t>
      </w:r>
      <w:r w:rsidRPr="002952B3">
        <w:rPr>
          <w:rFonts w:hAnsi="宋体" w:hint="eastAsia"/>
        </w:rPr>
        <w:t>见图</w:t>
      </w:r>
      <w:r w:rsidR="00396D93">
        <w:rPr>
          <w:rFonts w:hAnsi="宋体"/>
        </w:rPr>
        <w:t>A.2</w:t>
      </w:r>
      <w:r w:rsidR="00E10A0F">
        <w:rPr>
          <w:rFonts w:hint="eastAsia"/>
        </w:rPr>
        <w:t>；</w:t>
      </w:r>
    </w:p>
    <w:p w14:paraId="10BD8FE3" w14:textId="5F7EFC18" w:rsidR="00B74C5B" w:rsidRDefault="00E10A0F">
      <w:pPr>
        <w:pStyle w:val="afffff5"/>
        <w:ind w:firstLine="420"/>
      </w:pPr>
      <w:r>
        <w:rPr>
          <w:rFonts w:hint="eastAsia"/>
        </w:rPr>
        <w:t>——引脚定义：见表A</w:t>
      </w:r>
      <w:r w:rsidR="00396D93">
        <w:t>.3</w:t>
      </w:r>
      <w:r>
        <w:rPr>
          <w:rFonts w:hint="eastAsia"/>
        </w:rPr>
        <w:t>。</w:t>
      </w:r>
    </w:p>
    <w:p w14:paraId="5345ABFD" w14:textId="77777777" w:rsidR="00B74C5B" w:rsidRDefault="00B74C5B">
      <w:pPr>
        <w:pStyle w:val="afffff5"/>
        <w:ind w:firstLine="420"/>
      </w:pPr>
    </w:p>
    <w:p w14:paraId="32E3EF6A" w14:textId="77777777" w:rsidR="00B74C5B" w:rsidRDefault="00E10A0F">
      <w:pPr>
        <w:pStyle w:val="afffff5"/>
        <w:ind w:firstLineChars="0" w:firstLine="0"/>
        <w:jc w:val="center"/>
      </w:pPr>
      <w:r>
        <w:rPr>
          <w:noProof/>
        </w:rPr>
        <w:drawing>
          <wp:inline distT="0" distB="0" distL="114935" distR="114935" wp14:anchorId="2B6D9E6B" wp14:editId="276345B7">
            <wp:extent cx="1532255" cy="1190625"/>
            <wp:effectExtent l="0" t="0" r="0" b="1333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532255" cy="1190625"/>
                    </a:xfrm>
                    <a:prstGeom prst="rect">
                      <a:avLst/>
                    </a:prstGeom>
                    <a:noFill/>
                  </pic:spPr>
                </pic:pic>
              </a:graphicData>
            </a:graphic>
          </wp:inline>
        </w:drawing>
      </w:r>
    </w:p>
    <w:p w14:paraId="42E53D25" w14:textId="361A5DF2" w:rsidR="00B74C5B" w:rsidRPr="00396D93" w:rsidRDefault="00396D93" w:rsidP="00396D93">
      <w:pPr>
        <w:pStyle w:val="afffffffffffc"/>
        <w:spacing w:beforeLines="50" w:before="120" w:afterLines="50" w:after="120" w:line="240" w:lineRule="auto"/>
        <w:jc w:val="center"/>
        <w:rPr>
          <w:rFonts w:ascii="黑体" w:hAnsi="黑体"/>
          <w:sz w:val="21"/>
          <w:szCs w:val="21"/>
        </w:rPr>
      </w:pPr>
      <w:r w:rsidRPr="00396D93">
        <w:rPr>
          <w:rFonts w:ascii="黑体" w:hAnsi="黑体" w:hint="eastAsia"/>
          <w:sz w:val="21"/>
          <w:szCs w:val="21"/>
        </w:rPr>
        <w:t>图</w:t>
      </w:r>
      <w:r>
        <w:rPr>
          <w:rFonts w:ascii="黑体" w:hAnsi="黑体" w:hint="eastAsia"/>
          <w:sz w:val="21"/>
          <w:szCs w:val="21"/>
        </w:rPr>
        <w:t>A.</w:t>
      </w:r>
      <w:r w:rsidRPr="00396D93">
        <w:rPr>
          <w:rFonts w:ascii="黑体" w:hAnsi="黑体"/>
          <w:sz w:val="21"/>
          <w:szCs w:val="21"/>
        </w:rPr>
        <w:fldChar w:fldCharType="begin"/>
      </w:r>
      <w:r w:rsidRPr="00396D93">
        <w:rPr>
          <w:rFonts w:ascii="黑体" w:hAnsi="黑体"/>
          <w:sz w:val="21"/>
          <w:szCs w:val="21"/>
        </w:rPr>
        <w:instrText xml:space="preserve"> </w:instrText>
      </w:r>
      <w:r w:rsidRPr="00396D93">
        <w:rPr>
          <w:rFonts w:ascii="黑体" w:hAnsi="黑体" w:hint="eastAsia"/>
          <w:sz w:val="21"/>
          <w:szCs w:val="21"/>
        </w:rPr>
        <w:instrText>SEQ 图A. \* ARABIC</w:instrText>
      </w:r>
      <w:r w:rsidRPr="00396D93">
        <w:rPr>
          <w:rFonts w:ascii="黑体" w:hAnsi="黑体"/>
          <w:sz w:val="21"/>
          <w:szCs w:val="21"/>
        </w:rPr>
        <w:instrText xml:space="preserve"> </w:instrText>
      </w:r>
      <w:r w:rsidRPr="00396D93">
        <w:rPr>
          <w:rFonts w:ascii="黑体" w:hAnsi="黑体"/>
          <w:sz w:val="21"/>
          <w:szCs w:val="21"/>
        </w:rPr>
        <w:fldChar w:fldCharType="separate"/>
      </w:r>
      <w:r w:rsidRPr="00396D93">
        <w:rPr>
          <w:rFonts w:ascii="黑体" w:hAnsi="黑体"/>
          <w:noProof/>
          <w:sz w:val="21"/>
          <w:szCs w:val="21"/>
        </w:rPr>
        <w:t>2</w:t>
      </w:r>
      <w:r w:rsidRPr="00396D93">
        <w:rPr>
          <w:rFonts w:ascii="黑体" w:hAnsi="黑体"/>
          <w:sz w:val="21"/>
          <w:szCs w:val="21"/>
        </w:rPr>
        <w:fldChar w:fldCharType="end"/>
      </w:r>
      <w:r w:rsidRPr="000A4BE8">
        <w:rPr>
          <w:rFonts w:ascii="黑体" w:hAnsi="黑体" w:cs="黑体" w:hint="eastAsia"/>
        </w:rPr>
        <w:t xml:space="preserve">　</w:t>
      </w:r>
      <w:r w:rsidR="00E10A0F" w:rsidRPr="00396D93">
        <w:rPr>
          <w:rFonts w:ascii="黑体" w:hAnsi="黑体" w:cs="黑体" w:hint="eastAsia"/>
          <w:color w:val="000000"/>
          <w:sz w:val="21"/>
          <w:szCs w:val="21"/>
        </w:rPr>
        <w:t>5557引脚编号</w:t>
      </w:r>
    </w:p>
    <w:p w14:paraId="6F679BC4" w14:textId="38EF4629" w:rsidR="00B74C5B" w:rsidRPr="00396D93" w:rsidRDefault="00396D93" w:rsidP="00396D93">
      <w:pPr>
        <w:pStyle w:val="afffffffffffc"/>
        <w:spacing w:beforeLines="50" w:before="120" w:afterLines="50" w:after="120" w:line="240" w:lineRule="auto"/>
        <w:jc w:val="center"/>
        <w:rPr>
          <w:rFonts w:ascii="黑体" w:hAnsi="黑体" w:cs="黑体"/>
          <w:sz w:val="21"/>
          <w:szCs w:val="21"/>
        </w:rPr>
      </w:pPr>
      <w:r w:rsidRPr="00396D93">
        <w:rPr>
          <w:rFonts w:ascii="黑体" w:hAnsi="黑体" w:hint="eastAsia"/>
          <w:sz w:val="21"/>
          <w:szCs w:val="21"/>
        </w:rPr>
        <w:t>表</w:t>
      </w:r>
      <w:r>
        <w:rPr>
          <w:rFonts w:ascii="黑体" w:hAnsi="黑体" w:hint="eastAsia"/>
          <w:sz w:val="21"/>
          <w:szCs w:val="21"/>
        </w:rPr>
        <w:t>A.</w:t>
      </w:r>
      <w:r w:rsidRPr="00396D93">
        <w:rPr>
          <w:rFonts w:ascii="黑体" w:hAnsi="黑体"/>
          <w:sz w:val="21"/>
          <w:szCs w:val="21"/>
        </w:rPr>
        <w:fldChar w:fldCharType="begin"/>
      </w:r>
      <w:r w:rsidRPr="00396D93">
        <w:rPr>
          <w:rFonts w:ascii="黑体" w:hAnsi="黑体"/>
          <w:sz w:val="21"/>
          <w:szCs w:val="21"/>
        </w:rPr>
        <w:instrText xml:space="preserve"> </w:instrText>
      </w:r>
      <w:r w:rsidRPr="00396D93">
        <w:rPr>
          <w:rFonts w:ascii="黑体" w:hAnsi="黑体" w:hint="eastAsia"/>
          <w:sz w:val="21"/>
          <w:szCs w:val="21"/>
        </w:rPr>
        <w:instrText>SEQ 表A. \* ARABIC</w:instrText>
      </w:r>
      <w:r w:rsidRPr="00396D93">
        <w:rPr>
          <w:rFonts w:ascii="黑体" w:hAnsi="黑体"/>
          <w:sz w:val="21"/>
          <w:szCs w:val="21"/>
        </w:rPr>
        <w:instrText xml:space="preserve"> </w:instrText>
      </w:r>
      <w:r w:rsidRPr="00396D93">
        <w:rPr>
          <w:rFonts w:ascii="黑体" w:hAnsi="黑体"/>
          <w:sz w:val="21"/>
          <w:szCs w:val="21"/>
        </w:rPr>
        <w:fldChar w:fldCharType="separate"/>
      </w:r>
      <w:r w:rsidRPr="00396D93">
        <w:rPr>
          <w:rFonts w:ascii="黑体" w:hAnsi="黑体"/>
          <w:noProof/>
          <w:sz w:val="21"/>
          <w:szCs w:val="21"/>
        </w:rPr>
        <w:t>3</w:t>
      </w:r>
      <w:r w:rsidRPr="00396D93">
        <w:rPr>
          <w:rFonts w:ascii="黑体" w:hAnsi="黑体"/>
          <w:sz w:val="21"/>
          <w:szCs w:val="21"/>
        </w:rPr>
        <w:fldChar w:fldCharType="end"/>
      </w:r>
      <w:r w:rsidR="00B34735" w:rsidRPr="000A4BE8">
        <w:rPr>
          <w:rFonts w:ascii="黑体" w:hAnsi="黑体" w:cs="黑体" w:hint="eastAsia"/>
        </w:rPr>
        <w:t xml:space="preserve">　</w:t>
      </w:r>
      <w:r w:rsidR="00E10A0F" w:rsidRPr="00396D93">
        <w:rPr>
          <w:rFonts w:ascii="黑体" w:hAnsi="黑体" w:cs="黑体" w:hint="eastAsia"/>
          <w:sz w:val="21"/>
          <w:szCs w:val="21"/>
        </w:rPr>
        <w:t>5557接线端子引脚定义</w:t>
      </w:r>
    </w:p>
    <w:tbl>
      <w:tblPr>
        <w:tblStyle w:val="affff7"/>
        <w:tblW w:w="7686"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227"/>
        <w:gridCol w:w="1512"/>
        <w:gridCol w:w="1320"/>
        <w:gridCol w:w="1248"/>
        <w:gridCol w:w="1379"/>
      </w:tblGrid>
      <w:tr w:rsidR="00B74C5B" w14:paraId="61616752" w14:textId="77777777">
        <w:trPr>
          <w:jc w:val="center"/>
        </w:trPr>
        <w:tc>
          <w:tcPr>
            <w:tcW w:w="2227" w:type="dxa"/>
            <w:vMerge w:val="restart"/>
            <w:vAlign w:val="center"/>
          </w:tcPr>
          <w:p w14:paraId="74CF9A8C"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总线</w:t>
            </w:r>
          </w:p>
        </w:tc>
        <w:tc>
          <w:tcPr>
            <w:tcW w:w="5459" w:type="dxa"/>
            <w:gridSpan w:val="4"/>
            <w:vAlign w:val="center"/>
          </w:tcPr>
          <w:p w14:paraId="5B68DFDF"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引脚</w:t>
            </w:r>
          </w:p>
        </w:tc>
      </w:tr>
      <w:tr w:rsidR="00B74C5B" w14:paraId="364DBDAF" w14:textId="77777777">
        <w:trPr>
          <w:jc w:val="center"/>
        </w:trPr>
        <w:tc>
          <w:tcPr>
            <w:tcW w:w="2227" w:type="dxa"/>
            <w:vMerge/>
            <w:tcBorders>
              <w:bottom w:val="single" w:sz="8" w:space="0" w:color="auto"/>
            </w:tcBorders>
            <w:vAlign w:val="center"/>
          </w:tcPr>
          <w:p w14:paraId="70C5918C" w14:textId="77777777" w:rsidR="00B74C5B" w:rsidRDefault="00B74C5B">
            <w:pPr>
              <w:spacing w:line="240" w:lineRule="auto"/>
              <w:jc w:val="center"/>
              <w:rPr>
                <w:rFonts w:ascii="宋体" w:hAnsi="宋体" w:cs="宋体"/>
                <w:sz w:val="18"/>
                <w:szCs w:val="18"/>
              </w:rPr>
            </w:pPr>
          </w:p>
        </w:tc>
        <w:tc>
          <w:tcPr>
            <w:tcW w:w="1512" w:type="dxa"/>
            <w:tcBorders>
              <w:bottom w:val="single" w:sz="8" w:space="0" w:color="auto"/>
            </w:tcBorders>
            <w:vAlign w:val="center"/>
          </w:tcPr>
          <w:p w14:paraId="666DA31D" w14:textId="77777777" w:rsidR="00B74C5B" w:rsidRDefault="00E10A0F">
            <w:pPr>
              <w:spacing w:line="240" w:lineRule="auto"/>
              <w:jc w:val="center"/>
              <w:rPr>
                <w:rFonts w:ascii="宋体" w:hAnsi="宋体" w:cs="宋体"/>
                <w:sz w:val="18"/>
                <w:szCs w:val="20"/>
              </w:rPr>
            </w:pPr>
            <w:r>
              <w:rPr>
                <w:rFonts w:ascii="宋体" w:hAnsi="宋体" w:cs="宋体" w:hint="eastAsia"/>
                <w:sz w:val="18"/>
                <w:szCs w:val="20"/>
              </w:rPr>
              <w:t>1</w:t>
            </w:r>
          </w:p>
        </w:tc>
        <w:tc>
          <w:tcPr>
            <w:tcW w:w="1320" w:type="dxa"/>
            <w:tcBorders>
              <w:bottom w:val="single" w:sz="8" w:space="0" w:color="auto"/>
            </w:tcBorders>
            <w:vAlign w:val="center"/>
          </w:tcPr>
          <w:p w14:paraId="17178819" w14:textId="77777777" w:rsidR="00B74C5B" w:rsidRDefault="00E10A0F">
            <w:pPr>
              <w:spacing w:line="240" w:lineRule="auto"/>
              <w:jc w:val="center"/>
              <w:rPr>
                <w:rFonts w:ascii="宋体" w:hAnsi="宋体" w:cs="宋体"/>
                <w:sz w:val="18"/>
                <w:szCs w:val="20"/>
              </w:rPr>
            </w:pPr>
            <w:r>
              <w:rPr>
                <w:rFonts w:ascii="宋体" w:hAnsi="宋体" w:cs="宋体" w:hint="eastAsia"/>
                <w:sz w:val="18"/>
                <w:szCs w:val="20"/>
              </w:rPr>
              <w:t>2</w:t>
            </w:r>
          </w:p>
        </w:tc>
        <w:tc>
          <w:tcPr>
            <w:tcW w:w="1248" w:type="dxa"/>
            <w:tcBorders>
              <w:bottom w:val="single" w:sz="8" w:space="0" w:color="auto"/>
            </w:tcBorders>
            <w:vAlign w:val="center"/>
          </w:tcPr>
          <w:p w14:paraId="7CCCE485" w14:textId="77777777" w:rsidR="00B74C5B" w:rsidRDefault="00E10A0F">
            <w:pPr>
              <w:spacing w:line="240" w:lineRule="auto"/>
              <w:jc w:val="center"/>
              <w:rPr>
                <w:rFonts w:ascii="宋体" w:hAnsi="宋体" w:cs="宋体"/>
                <w:sz w:val="18"/>
                <w:szCs w:val="20"/>
              </w:rPr>
            </w:pPr>
            <w:r>
              <w:rPr>
                <w:rFonts w:ascii="宋体" w:hAnsi="宋体" w:cs="宋体" w:hint="eastAsia"/>
                <w:sz w:val="18"/>
                <w:szCs w:val="20"/>
              </w:rPr>
              <w:t>3</w:t>
            </w:r>
          </w:p>
        </w:tc>
        <w:tc>
          <w:tcPr>
            <w:tcW w:w="1379" w:type="dxa"/>
            <w:tcBorders>
              <w:bottom w:val="single" w:sz="8" w:space="0" w:color="auto"/>
            </w:tcBorders>
            <w:vAlign w:val="center"/>
          </w:tcPr>
          <w:p w14:paraId="5B67C06B" w14:textId="77777777" w:rsidR="00B74C5B" w:rsidRDefault="00E10A0F">
            <w:pPr>
              <w:spacing w:line="240" w:lineRule="auto"/>
              <w:jc w:val="center"/>
              <w:rPr>
                <w:rFonts w:ascii="宋体" w:hAnsi="宋体" w:cs="宋体"/>
                <w:sz w:val="18"/>
                <w:szCs w:val="20"/>
              </w:rPr>
            </w:pPr>
            <w:r>
              <w:rPr>
                <w:rFonts w:ascii="宋体" w:hAnsi="宋体" w:cs="宋体" w:hint="eastAsia"/>
                <w:sz w:val="18"/>
                <w:szCs w:val="20"/>
              </w:rPr>
              <w:t>4</w:t>
            </w:r>
          </w:p>
        </w:tc>
      </w:tr>
      <w:tr w:rsidR="00B74C5B" w14:paraId="335803A0" w14:textId="77777777">
        <w:trPr>
          <w:jc w:val="center"/>
        </w:trPr>
        <w:tc>
          <w:tcPr>
            <w:tcW w:w="2227" w:type="dxa"/>
            <w:tcBorders>
              <w:top w:val="single" w:sz="8" w:space="0" w:color="auto"/>
              <w:tl2br w:val="nil"/>
              <w:tr2bl w:val="nil"/>
            </w:tcBorders>
            <w:vAlign w:val="center"/>
          </w:tcPr>
          <w:p w14:paraId="5F72C33B"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RS485</w:t>
            </w:r>
          </w:p>
        </w:tc>
        <w:tc>
          <w:tcPr>
            <w:tcW w:w="1512" w:type="dxa"/>
            <w:tcBorders>
              <w:top w:val="single" w:sz="8" w:space="0" w:color="auto"/>
              <w:tl2br w:val="nil"/>
              <w:tr2bl w:val="nil"/>
            </w:tcBorders>
            <w:vAlign w:val="center"/>
          </w:tcPr>
          <w:p w14:paraId="50B89469"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c>
          <w:tcPr>
            <w:tcW w:w="1320" w:type="dxa"/>
            <w:tcBorders>
              <w:top w:val="single" w:sz="8" w:space="0" w:color="auto"/>
              <w:tl2br w:val="nil"/>
              <w:tr2bl w:val="nil"/>
            </w:tcBorders>
            <w:vAlign w:val="center"/>
          </w:tcPr>
          <w:p w14:paraId="54226226"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B</w:t>
            </w:r>
          </w:p>
        </w:tc>
        <w:tc>
          <w:tcPr>
            <w:tcW w:w="1248" w:type="dxa"/>
            <w:tcBorders>
              <w:top w:val="single" w:sz="8" w:space="0" w:color="auto"/>
              <w:tl2br w:val="nil"/>
              <w:tr2bl w:val="nil"/>
            </w:tcBorders>
            <w:vAlign w:val="center"/>
          </w:tcPr>
          <w:p w14:paraId="461C3C1F"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A</w:t>
            </w:r>
          </w:p>
        </w:tc>
        <w:tc>
          <w:tcPr>
            <w:tcW w:w="1379" w:type="dxa"/>
            <w:tcBorders>
              <w:top w:val="single" w:sz="8" w:space="0" w:color="auto"/>
              <w:tl2br w:val="nil"/>
              <w:tr2bl w:val="nil"/>
            </w:tcBorders>
            <w:vAlign w:val="center"/>
          </w:tcPr>
          <w:p w14:paraId="443B55D1"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r>
      <w:tr w:rsidR="00B74C5B" w14:paraId="4048C853" w14:textId="77777777">
        <w:trPr>
          <w:jc w:val="center"/>
        </w:trPr>
        <w:tc>
          <w:tcPr>
            <w:tcW w:w="2227" w:type="dxa"/>
            <w:tcBorders>
              <w:tl2br w:val="nil"/>
              <w:tr2bl w:val="nil"/>
            </w:tcBorders>
            <w:vAlign w:val="center"/>
          </w:tcPr>
          <w:p w14:paraId="528FDCA7"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RS232</w:t>
            </w:r>
          </w:p>
        </w:tc>
        <w:tc>
          <w:tcPr>
            <w:tcW w:w="1512" w:type="dxa"/>
            <w:tcBorders>
              <w:tl2br w:val="nil"/>
              <w:tr2bl w:val="nil"/>
            </w:tcBorders>
            <w:vAlign w:val="center"/>
          </w:tcPr>
          <w:p w14:paraId="7410D01A"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c>
          <w:tcPr>
            <w:tcW w:w="1320" w:type="dxa"/>
            <w:tcBorders>
              <w:tl2br w:val="nil"/>
              <w:tr2bl w:val="nil"/>
            </w:tcBorders>
            <w:vAlign w:val="center"/>
          </w:tcPr>
          <w:p w14:paraId="440C62B1"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TXD</w:t>
            </w:r>
          </w:p>
        </w:tc>
        <w:tc>
          <w:tcPr>
            <w:tcW w:w="1248" w:type="dxa"/>
            <w:tcBorders>
              <w:tl2br w:val="nil"/>
              <w:tr2bl w:val="nil"/>
            </w:tcBorders>
            <w:vAlign w:val="center"/>
          </w:tcPr>
          <w:p w14:paraId="2A32F3D9"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RXD</w:t>
            </w:r>
          </w:p>
        </w:tc>
        <w:tc>
          <w:tcPr>
            <w:tcW w:w="1379" w:type="dxa"/>
            <w:tcBorders>
              <w:tl2br w:val="nil"/>
              <w:tr2bl w:val="nil"/>
            </w:tcBorders>
            <w:vAlign w:val="center"/>
          </w:tcPr>
          <w:p w14:paraId="7FC1939C"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GND</w:t>
            </w:r>
          </w:p>
        </w:tc>
      </w:tr>
      <w:tr w:rsidR="00B74C5B" w14:paraId="17975108" w14:textId="77777777">
        <w:trPr>
          <w:jc w:val="center"/>
        </w:trPr>
        <w:tc>
          <w:tcPr>
            <w:tcW w:w="2227" w:type="dxa"/>
            <w:tcBorders>
              <w:tl2br w:val="nil"/>
              <w:tr2bl w:val="nil"/>
            </w:tcBorders>
            <w:vAlign w:val="center"/>
          </w:tcPr>
          <w:p w14:paraId="4339ED59"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CAN</w:t>
            </w:r>
          </w:p>
        </w:tc>
        <w:tc>
          <w:tcPr>
            <w:tcW w:w="1512" w:type="dxa"/>
            <w:tcBorders>
              <w:tl2br w:val="nil"/>
              <w:tr2bl w:val="nil"/>
            </w:tcBorders>
            <w:vAlign w:val="center"/>
          </w:tcPr>
          <w:p w14:paraId="205336F7"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c>
          <w:tcPr>
            <w:tcW w:w="1320" w:type="dxa"/>
            <w:tcBorders>
              <w:tl2br w:val="nil"/>
              <w:tr2bl w:val="nil"/>
            </w:tcBorders>
            <w:vAlign w:val="center"/>
          </w:tcPr>
          <w:p w14:paraId="33706E15"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CAN_H</w:t>
            </w:r>
          </w:p>
        </w:tc>
        <w:tc>
          <w:tcPr>
            <w:tcW w:w="1248" w:type="dxa"/>
            <w:tcBorders>
              <w:tl2br w:val="nil"/>
              <w:tr2bl w:val="nil"/>
            </w:tcBorders>
            <w:vAlign w:val="center"/>
          </w:tcPr>
          <w:p w14:paraId="7B3BF8FC"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CAN_L</w:t>
            </w:r>
          </w:p>
        </w:tc>
        <w:tc>
          <w:tcPr>
            <w:tcW w:w="1379" w:type="dxa"/>
            <w:tcBorders>
              <w:tl2br w:val="nil"/>
              <w:tr2bl w:val="nil"/>
            </w:tcBorders>
            <w:vAlign w:val="center"/>
          </w:tcPr>
          <w:p w14:paraId="46CBE830" w14:textId="77777777" w:rsidR="00B74C5B" w:rsidRDefault="00E10A0F">
            <w:pPr>
              <w:spacing w:line="240" w:lineRule="auto"/>
              <w:jc w:val="center"/>
              <w:rPr>
                <w:rFonts w:ascii="宋体" w:hAnsi="宋体" w:cs="宋体"/>
                <w:sz w:val="18"/>
                <w:szCs w:val="18"/>
              </w:rPr>
            </w:pPr>
            <w:r>
              <w:rPr>
                <w:rFonts w:ascii="宋体" w:hAnsi="宋体" w:cs="宋体" w:hint="eastAsia"/>
                <w:sz w:val="18"/>
                <w:szCs w:val="18"/>
              </w:rPr>
              <w:t>NC</w:t>
            </w:r>
          </w:p>
        </w:tc>
      </w:tr>
    </w:tbl>
    <w:p w14:paraId="6CE858A7" w14:textId="77777777" w:rsidR="00396D93" w:rsidRDefault="00396D93" w:rsidP="00396D93">
      <w:pPr>
        <w:pStyle w:val="aff4"/>
        <w:numPr>
          <w:ilvl w:val="0"/>
          <w:numId w:val="0"/>
        </w:numPr>
        <w:spacing w:beforeLines="0" w:before="0" w:afterLines="0" w:after="0"/>
        <w:outlineLvl w:val="9"/>
        <w:rPr>
          <w:rFonts w:hAnsi="黑体"/>
        </w:rPr>
      </w:pPr>
    </w:p>
    <w:p w14:paraId="230C6059" w14:textId="0C246FF9" w:rsidR="00B74C5B" w:rsidRDefault="00E10A0F">
      <w:pPr>
        <w:pStyle w:val="aff4"/>
        <w:spacing w:before="120" w:after="120"/>
        <w:rPr>
          <w:rFonts w:hAnsi="黑体"/>
        </w:rPr>
      </w:pPr>
      <w:r>
        <w:rPr>
          <w:rFonts w:hAnsi="黑体" w:hint="eastAsia"/>
        </w:rPr>
        <w:t>其他</w:t>
      </w:r>
    </w:p>
    <w:p w14:paraId="2CD8F1E7" w14:textId="77777777" w:rsidR="004472B0" w:rsidRDefault="00E10A0F">
      <w:pPr>
        <w:pStyle w:val="afffff5"/>
        <w:ind w:firstLine="420"/>
      </w:pPr>
      <w:r>
        <w:rPr>
          <w:rFonts w:hint="eastAsia"/>
        </w:rPr>
        <w:t>终端用于通讯的接口宜以线束的形式留出，不推荐将接口集成在面板上，外设用于通讯的接口应以线束的形式留出。终端</w:t>
      </w:r>
      <w:proofErr w:type="gramStart"/>
      <w:r>
        <w:rPr>
          <w:rFonts w:hint="eastAsia"/>
        </w:rPr>
        <w:t>侧提供</w:t>
      </w:r>
      <w:proofErr w:type="gramEnd"/>
      <w:r>
        <w:rPr>
          <w:rFonts w:hint="eastAsia"/>
        </w:rPr>
        <w:t>的接口应通过丝</w:t>
      </w:r>
      <w:proofErr w:type="gramStart"/>
      <w:r>
        <w:rPr>
          <w:rFonts w:hint="eastAsia"/>
        </w:rPr>
        <w:t>印或者线标说明</w:t>
      </w:r>
      <w:proofErr w:type="gramEnd"/>
      <w:r>
        <w:rPr>
          <w:rFonts w:hint="eastAsia"/>
        </w:rPr>
        <w:t>该接口的通讯方式以及通讯口编号，外设侧的线束应通过线</w:t>
      </w:r>
      <w:proofErr w:type="gramStart"/>
      <w:r>
        <w:rPr>
          <w:rFonts w:hint="eastAsia"/>
        </w:rPr>
        <w:t>标说明</w:t>
      </w:r>
      <w:proofErr w:type="gramEnd"/>
      <w:r>
        <w:rPr>
          <w:rFonts w:hint="eastAsia"/>
        </w:rPr>
        <w:t>设备类型和通讯方式。</w:t>
      </w:r>
    </w:p>
    <w:p w14:paraId="19C4EDE8" w14:textId="77777777" w:rsidR="004472B0" w:rsidRDefault="004472B0">
      <w:pPr>
        <w:widowControl/>
        <w:adjustRightInd/>
        <w:spacing w:line="240" w:lineRule="auto"/>
        <w:jc w:val="left"/>
        <w:rPr>
          <w:rFonts w:ascii="宋体" w:hAnsi="Times New Roman"/>
          <w:kern w:val="0"/>
          <w:szCs w:val="20"/>
        </w:rPr>
      </w:pPr>
      <w:r>
        <w:br w:type="page"/>
      </w:r>
    </w:p>
    <w:p w14:paraId="32E79F98" w14:textId="77777777" w:rsidR="00BE1475" w:rsidRDefault="00BE1475" w:rsidP="00BE1475">
      <w:pPr>
        <w:pStyle w:val="afffffc"/>
        <w:spacing w:before="96" w:after="120"/>
      </w:pPr>
      <w:bookmarkStart w:id="54" w:name="_Toc90658651"/>
      <w:r w:rsidRPr="00D81620">
        <w:rPr>
          <w:rFonts w:hint="eastAsia"/>
          <w:spacing w:val="105"/>
        </w:rPr>
        <w:lastRenderedPageBreak/>
        <w:t>参考文</w:t>
      </w:r>
      <w:r>
        <w:rPr>
          <w:rFonts w:hint="eastAsia"/>
        </w:rPr>
        <w:t>献</w:t>
      </w:r>
      <w:bookmarkEnd w:id="54"/>
    </w:p>
    <w:p w14:paraId="7AE25A8A" w14:textId="77777777" w:rsidR="00BE1475" w:rsidRDefault="00BE1475" w:rsidP="00BE1475">
      <w:pPr>
        <w:pStyle w:val="afffff5"/>
        <w:ind w:firstLine="420"/>
      </w:pPr>
      <w:r>
        <w:rPr>
          <w:rFonts w:hint="eastAsia"/>
        </w:rPr>
        <w:t>[</w:t>
      </w:r>
      <w:r>
        <w:t xml:space="preserve">1]  </w:t>
      </w:r>
      <w:r>
        <w:rPr>
          <w:rFonts w:hint="eastAsia"/>
        </w:rPr>
        <w:t>GB/T 19056　汽车行驶记录仪</w:t>
      </w:r>
    </w:p>
    <w:p w14:paraId="58B8558B" w14:textId="77777777" w:rsidR="00BE1475" w:rsidRDefault="00BE1475" w:rsidP="00BE1475">
      <w:pPr>
        <w:pStyle w:val="afffff5"/>
        <w:ind w:firstLine="420"/>
      </w:pPr>
      <w:r>
        <w:rPr>
          <w:rFonts w:hint="eastAsia"/>
        </w:rPr>
        <w:t>[</w:t>
      </w:r>
      <w:r>
        <w:t xml:space="preserve">2]  </w:t>
      </w:r>
      <w:r>
        <w:rPr>
          <w:rFonts w:hint="eastAsia"/>
        </w:rPr>
        <w:t>GB/T 35658　道</w:t>
      </w:r>
      <w:r w:rsidRPr="00BE1475">
        <w:rPr>
          <w:rFonts w:hint="eastAsia"/>
        </w:rPr>
        <w:t>路运输车辆卫星定</w:t>
      </w:r>
      <w:r>
        <w:rPr>
          <w:rFonts w:hint="eastAsia"/>
        </w:rPr>
        <w:t>位系统 平台技术要求</w:t>
      </w:r>
    </w:p>
    <w:p w14:paraId="32B6A79D" w14:textId="77777777" w:rsidR="00B74C5B" w:rsidRDefault="00BE1475" w:rsidP="00740709">
      <w:pPr>
        <w:pStyle w:val="afffff5"/>
        <w:ind w:firstLine="420"/>
      </w:pPr>
      <w:r>
        <w:rPr>
          <w:rFonts w:hint="eastAsia"/>
        </w:rPr>
        <w:t>[</w:t>
      </w:r>
      <w:r>
        <w:t xml:space="preserve">3]  </w:t>
      </w:r>
      <w:r>
        <w:rPr>
          <w:rFonts w:hint="eastAsia"/>
        </w:rPr>
        <w:t>JT/T 1078　道路运</w:t>
      </w:r>
      <w:r w:rsidRPr="00BE1475">
        <w:rPr>
          <w:rFonts w:hint="eastAsia"/>
        </w:rPr>
        <w:t>输车辆卫星</w:t>
      </w:r>
      <w:r>
        <w:rPr>
          <w:rFonts w:hint="eastAsia"/>
        </w:rPr>
        <w:t>定位系统车载视频通信协议</w:t>
      </w:r>
    </w:p>
    <w:p w14:paraId="2448FE04" w14:textId="77777777" w:rsidR="00B74C5B" w:rsidRDefault="00E10A0F">
      <w:pPr>
        <w:pStyle w:val="afffff5"/>
        <w:ind w:firstLineChars="0" w:firstLine="0"/>
        <w:jc w:val="center"/>
      </w:pPr>
      <w:bookmarkStart w:id="55" w:name="BookMark8"/>
      <w:bookmarkEnd w:id="24"/>
      <w:r>
        <w:rPr>
          <w:rFonts w:hint="eastAsia"/>
          <w:noProof/>
        </w:rPr>
        <w:drawing>
          <wp:inline distT="0" distB="0" distL="0" distR="0" wp14:anchorId="267644F7" wp14:editId="22407626">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5"/>
    </w:p>
    <w:sectPr w:rsidR="00B74C5B">
      <w:headerReference w:type="even" r:id="rId27"/>
      <w:headerReference w:type="default" r:id="rId28"/>
      <w:footerReference w:type="even" r:id="rId29"/>
      <w:footerReference w:type="default" r:id="rId30"/>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99A3B" w14:textId="77777777" w:rsidR="007F625F" w:rsidRDefault="007F625F">
      <w:pPr>
        <w:spacing w:line="240" w:lineRule="auto"/>
      </w:pPr>
      <w:r>
        <w:separator/>
      </w:r>
    </w:p>
  </w:endnote>
  <w:endnote w:type="continuationSeparator" w:id="0">
    <w:p w14:paraId="4F7E395F" w14:textId="77777777" w:rsidR="007F625F" w:rsidRDefault="007F6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62CB" w14:textId="77777777" w:rsidR="00FB265F" w:rsidRDefault="00FB265F">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40AB" w14:textId="77777777" w:rsidR="00FB265F" w:rsidRDefault="00FB265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BB8AC" w14:textId="77777777" w:rsidR="00FB265F" w:rsidRDefault="00FB265F">
    <w:pPr>
      <w:pStyle w:val="afffff1"/>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7443" w14:textId="565613E3" w:rsidR="00FB265F" w:rsidRDefault="00FB265F">
    <w:pPr>
      <w:pStyle w:val="afffff2"/>
    </w:pPr>
    <w:r>
      <w:fldChar w:fldCharType="begin"/>
    </w:r>
    <w:r>
      <w:instrText>PAGE   \* MERGEFORMAT</w:instrText>
    </w:r>
    <w:r>
      <w:fldChar w:fldCharType="separate"/>
    </w:r>
    <w:r w:rsidR="00E645FA" w:rsidRPr="00E645FA">
      <w:rPr>
        <w:noProof/>
        <w:lang w:val="zh-CN"/>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94C7" w14:textId="6650A2B4" w:rsidR="00FB265F" w:rsidRDefault="00FB265F">
    <w:pPr>
      <w:pStyle w:val="afffff1"/>
    </w:pPr>
    <w:r>
      <w:fldChar w:fldCharType="begin"/>
    </w:r>
    <w:r>
      <w:instrText xml:space="preserve"> PAGE   \* MERGEFORMAT \* MERGEFORMAT </w:instrText>
    </w:r>
    <w:r>
      <w:fldChar w:fldCharType="separate"/>
    </w:r>
    <w:r w:rsidR="00E645FA">
      <w:rPr>
        <w:noProof/>
      </w:rPr>
      <w:t>II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05ED" w14:textId="77777777" w:rsidR="00FB265F" w:rsidRDefault="00FB265F">
    <w:pPr>
      <w:pStyle w:val="afffff2"/>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DE39" w14:textId="7E42F59C" w:rsidR="00FB265F" w:rsidRDefault="00FB265F">
    <w:pPr>
      <w:pStyle w:val="afffff1"/>
    </w:pPr>
    <w:r>
      <w:fldChar w:fldCharType="begin"/>
    </w:r>
    <w:r>
      <w:instrText xml:space="preserve"> PAGE   \* MERGEFORMAT \* MERGEFORMAT </w:instrText>
    </w:r>
    <w:r>
      <w:fldChar w:fldCharType="separate"/>
    </w:r>
    <w:r w:rsidR="00E645FA">
      <w:rPr>
        <w:noProof/>
      </w:rPr>
      <w:t>18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1571" w14:textId="38AC4960" w:rsidR="00FB265F" w:rsidRDefault="00FB265F">
    <w:pPr>
      <w:pStyle w:val="afffff2"/>
    </w:pPr>
    <w:r>
      <w:fldChar w:fldCharType="begin"/>
    </w:r>
    <w:r>
      <w:instrText>PAGE   \* MERGEFORMAT</w:instrText>
    </w:r>
    <w:r>
      <w:fldChar w:fldCharType="separate"/>
    </w:r>
    <w:r w:rsidR="00E645FA" w:rsidRPr="00E645FA">
      <w:rPr>
        <w:noProof/>
        <w:lang w:val="zh-CN"/>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3B8BE" w14:textId="77777777" w:rsidR="007F625F" w:rsidRDefault="007F625F">
      <w:pPr>
        <w:spacing w:line="240" w:lineRule="auto"/>
      </w:pPr>
      <w:r>
        <w:separator/>
      </w:r>
    </w:p>
  </w:footnote>
  <w:footnote w:type="continuationSeparator" w:id="0">
    <w:p w14:paraId="59A684C8" w14:textId="77777777" w:rsidR="007F625F" w:rsidRDefault="007F6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0CCD" w14:textId="77777777" w:rsidR="00FB265F" w:rsidRDefault="00FB265F">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1635" w14:textId="77777777" w:rsidR="00FB265F" w:rsidRDefault="00FB265F">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18BD1" w14:textId="77777777" w:rsidR="00FB265F" w:rsidRDefault="00FB265F">
    <w:pPr>
      <w:pStyle w:val="afffffb"/>
    </w:pPr>
    <w:r>
      <w:fldChar w:fldCharType="begin"/>
    </w:r>
    <w:r>
      <w:instrText xml:space="preserve"> STYLEREF  标准文件_文件编号 \* MERGEFORMAT </w:instrText>
    </w:r>
    <w:r>
      <w:fldChar w:fldCharType="separate"/>
    </w:r>
    <w:r>
      <w:t>T/CMAX XXXX</w:t>
    </w:r>
    <w:r>
      <w:t>—</w:t>
    </w:r>
    <w:r>
      <w:t>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2CDF" w14:textId="0E7CCDF7" w:rsidR="00FB265F" w:rsidRDefault="00FB265F">
    <w:pPr>
      <w:pStyle w:val="afffffa"/>
    </w:pPr>
    <w:r>
      <w:fldChar w:fldCharType="begin"/>
    </w:r>
    <w:r>
      <w:instrText xml:space="preserve"> STYLEREF  标准文件_文件编号  \* MERGEFORMAT </w:instrText>
    </w:r>
    <w:r>
      <w:fldChar w:fldCharType="separate"/>
    </w:r>
    <w:r w:rsidR="00E645FA">
      <w:rPr>
        <w:noProof/>
      </w:rPr>
      <w:t>T/CMAX XXXX</w:t>
    </w:r>
    <w:r w:rsidR="00E645FA">
      <w:rPr>
        <w:noProof/>
      </w:rPr>
      <w:t>—</w:t>
    </w:r>
    <w:r w:rsidR="00E645FA">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2E5F1" w14:textId="79E9BE16" w:rsidR="00FB265F" w:rsidRDefault="00FB265F">
    <w:pPr>
      <w:pStyle w:val="afffffb"/>
    </w:pPr>
    <w:r>
      <w:fldChar w:fldCharType="begin"/>
    </w:r>
    <w:r>
      <w:instrText xml:space="preserve"> STYLEREF  标准文件_文件编号 \* MERGEFORMAT </w:instrText>
    </w:r>
    <w:r>
      <w:fldChar w:fldCharType="separate"/>
    </w:r>
    <w:r w:rsidR="00E645FA">
      <w:rPr>
        <w:noProof/>
      </w:rPr>
      <w:t>T/CMAX XXXX</w:t>
    </w:r>
    <w:r w:rsidR="00E645FA">
      <w:rPr>
        <w:noProof/>
      </w:rPr>
      <w:t>—</w:t>
    </w:r>
    <w:r w:rsidR="00E645FA">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8AD3" w14:textId="77777777" w:rsidR="00FB265F" w:rsidRDefault="00FB265F">
    <w:pPr>
      <w:pStyle w:val="afffffa"/>
    </w:pPr>
    <w:r>
      <w:fldChar w:fldCharType="begin"/>
    </w:r>
    <w:r>
      <w:instrText xml:space="preserve"> STYLEREF  标准文件_文件编号  \* MERGEFORMAT </w:instrText>
    </w:r>
    <w:r>
      <w:fldChar w:fldCharType="separate"/>
    </w:r>
    <w:r>
      <w:t>T/CMAX XXXX</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45CA" w14:textId="23370829" w:rsidR="00FB265F" w:rsidRDefault="00FB265F">
    <w:pPr>
      <w:pStyle w:val="afffffb"/>
    </w:pPr>
    <w:r>
      <w:fldChar w:fldCharType="begin"/>
    </w:r>
    <w:r>
      <w:instrText xml:space="preserve"> STYLEREF  标准文件_文件编号 \* MERGEFORMAT </w:instrText>
    </w:r>
    <w:r>
      <w:fldChar w:fldCharType="separate"/>
    </w:r>
    <w:r w:rsidR="00E645FA">
      <w:rPr>
        <w:noProof/>
      </w:rPr>
      <w:t>T/CMAX XXXX</w:t>
    </w:r>
    <w:r w:rsidR="00E645FA">
      <w:rPr>
        <w:noProof/>
      </w:rPr>
      <w:t>—</w:t>
    </w:r>
    <w:r w:rsidR="00E645FA">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5942" w14:textId="7CF90307" w:rsidR="00FB265F" w:rsidRDefault="00FB265F">
    <w:pPr>
      <w:pStyle w:val="afffffa"/>
    </w:pPr>
    <w:r>
      <w:fldChar w:fldCharType="begin"/>
    </w:r>
    <w:r>
      <w:instrText xml:space="preserve"> STYLEREF  标准文件_文件编号  \* MERGEFORMAT </w:instrText>
    </w:r>
    <w:r>
      <w:fldChar w:fldCharType="separate"/>
    </w:r>
    <w:r w:rsidR="00E645FA">
      <w:rPr>
        <w:noProof/>
      </w:rPr>
      <w:t>T/CMAX XXXX</w:t>
    </w:r>
    <w:r w:rsidR="00E645FA">
      <w:rPr>
        <w:noProof/>
      </w:rPr>
      <w:t>—</w:t>
    </w:r>
    <w:r w:rsidR="00E645FA">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0D6C24DE"/>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12975C8C"/>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134279C7"/>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18A76B6A"/>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4"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2553AAD"/>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52640468"/>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B066E18C"/>
    <w:lvl w:ilvl="0">
      <w:start w:val="1"/>
      <w:numFmt w:val="decimal"/>
      <w:pStyle w:val="afd"/>
      <w:suff w:val="nothing"/>
      <w:lvlText w:val="图%1　"/>
      <w:lvlJc w:val="left"/>
      <w:pPr>
        <w:ind w:left="4112" w:firstLine="0"/>
      </w:pPr>
      <w:rPr>
        <w:color w:val="auto"/>
      </w:r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5A6648D5"/>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5DEC6D92"/>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5E884C07"/>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6321357F"/>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1" w15:restartNumberingAfterBreak="0">
    <w:nsid w:val="646260FA"/>
    <w:multiLevelType w:val="multilevel"/>
    <w:tmpl w:val="D98EB250"/>
    <w:lvl w:ilvl="0">
      <w:start w:val="1"/>
      <w:numFmt w:val="decimal"/>
      <w:pStyle w:val="aff2"/>
      <w:suff w:val="nothing"/>
      <w:lvlText w:val="表%1　"/>
      <w:lvlJc w:val="left"/>
      <w:pPr>
        <w:ind w:left="0" w:firstLine="0"/>
      </w:pPr>
      <w:rPr>
        <w:color w:val="FF0000"/>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5" w15:restartNumberingAfterBreak="0">
    <w:nsid w:val="6B927EB6"/>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1" w15:restartNumberingAfterBreak="0">
    <w:nsid w:val="745242D6"/>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2" w15:restartNumberingAfterBreak="0">
    <w:nsid w:val="76697C1D"/>
    <w:multiLevelType w:val="hybridMultilevel"/>
    <w:tmpl w:val="A45CDB2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8"/>
  </w:num>
  <w:num w:numId="3">
    <w:abstractNumId w:val="5"/>
  </w:num>
  <w:num w:numId="4">
    <w:abstractNumId w:val="33"/>
  </w:num>
  <w:num w:numId="5">
    <w:abstractNumId w:val="24"/>
  </w:num>
  <w:num w:numId="6">
    <w:abstractNumId w:val="17"/>
  </w:num>
  <w:num w:numId="7">
    <w:abstractNumId w:val="12"/>
  </w:num>
  <w:num w:numId="8">
    <w:abstractNumId w:val="3"/>
  </w:num>
  <w:num w:numId="9">
    <w:abstractNumId w:val="13"/>
  </w:num>
  <w:num w:numId="10">
    <w:abstractNumId w:val="22"/>
  </w:num>
  <w:num w:numId="11">
    <w:abstractNumId w:val="36"/>
  </w:num>
  <w:num w:numId="12">
    <w:abstractNumId w:val="15"/>
  </w:num>
  <w:num w:numId="13">
    <w:abstractNumId w:val="16"/>
  </w:num>
  <w:num w:numId="14">
    <w:abstractNumId w:val="11"/>
  </w:num>
  <w:num w:numId="15">
    <w:abstractNumId w:val="25"/>
  </w:num>
  <w:num w:numId="16">
    <w:abstractNumId w:val="31"/>
  </w:num>
  <w:num w:numId="17">
    <w:abstractNumId w:val="23"/>
  </w:num>
  <w:num w:numId="18">
    <w:abstractNumId w:val="40"/>
  </w:num>
  <w:num w:numId="19">
    <w:abstractNumId w:val="19"/>
  </w:num>
  <w:num w:numId="20">
    <w:abstractNumId w:val="1"/>
  </w:num>
  <w:num w:numId="21">
    <w:abstractNumId w:val="14"/>
  </w:num>
  <w:num w:numId="22">
    <w:abstractNumId w:val="43"/>
  </w:num>
  <w:num w:numId="23">
    <w:abstractNumId w:val="30"/>
  </w:num>
  <w:num w:numId="24">
    <w:abstractNumId w:val="6"/>
  </w:num>
  <w:num w:numId="25">
    <w:abstractNumId w:val="37"/>
  </w:num>
  <w:num w:numId="26">
    <w:abstractNumId w:val="39"/>
  </w:num>
  <w:num w:numId="27">
    <w:abstractNumId w:val="2"/>
  </w:num>
  <w:num w:numId="28">
    <w:abstractNumId w:val="4"/>
  </w:num>
  <w:num w:numId="29">
    <w:abstractNumId w:val="18"/>
  </w:num>
  <w:num w:numId="30">
    <w:abstractNumId w:val="34"/>
  </w:num>
  <w:num w:numId="31">
    <w:abstractNumId w:val="3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num>
  <w:num w:numId="67">
    <w:abstractNumId w:val="20"/>
  </w:num>
  <w:num w:numId="68">
    <w:abstractNumId w:val="10"/>
  </w:num>
  <w:num w:numId="69">
    <w:abstractNumId w:val="21"/>
  </w:num>
  <w:num w:numId="70">
    <w:abstractNumId w:val="35"/>
  </w:num>
  <w:num w:numId="71">
    <w:abstractNumId w:val="28"/>
  </w:num>
  <w:num w:numId="72">
    <w:abstractNumId w:val="29"/>
  </w:num>
  <w:num w:numId="73">
    <w:abstractNumId w:val="9"/>
  </w:num>
  <w:num w:numId="74">
    <w:abstractNumId w:val="42"/>
  </w:num>
  <w:num w:numId="75">
    <w:abstractNumId w:val="26"/>
  </w:num>
  <w:num w:numId="76">
    <w:abstractNumId w:val="27"/>
  </w:num>
  <w:num w:numId="77">
    <w:abstractNumId w:val="8"/>
  </w:num>
  <w:num w:numId="78">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0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B5D"/>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BA7"/>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4D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A30"/>
    <w:rsid w:val="00210B15"/>
    <w:rsid w:val="002142EA"/>
    <w:rsid w:val="00215ADD"/>
    <w:rsid w:val="002204BB"/>
    <w:rsid w:val="00221B79"/>
    <w:rsid w:val="00221C6B"/>
    <w:rsid w:val="002253A1"/>
    <w:rsid w:val="00225CF8"/>
    <w:rsid w:val="0022794E"/>
    <w:rsid w:val="00231D70"/>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5AE"/>
    <w:rsid w:val="00272B08"/>
    <w:rsid w:val="00281BB8"/>
    <w:rsid w:val="00281E9E"/>
    <w:rsid w:val="00282405"/>
    <w:rsid w:val="00285170"/>
    <w:rsid w:val="00285361"/>
    <w:rsid w:val="00292D60"/>
    <w:rsid w:val="00293B30"/>
    <w:rsid w:val="00294D34"/>
    <w:rsid w:val="00294E3B"/>
    <w:rsid w:val="002952B3"/>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1450"/>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D93"/>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72B0"/>
    <w:rsid w:val="00452D6B"/>
    <w:rsid w:val="00454484"/>
    <w:rsid w:val="0045517B"/>
    <w:rsid w:val="00463B77"/>
    <w:rsid w:val="00463C7B"/>
    <w:rsid w:val="004644A6"/>
    <w:rsid w:val="004659BD"/>
    <w:rsid w:val="00470775"/>
    <w:rsid w:val="004746B1"/>
    <w:rsid w:val="0047583F"/>
    <w:rsid w:val="0047597B"/>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39C"/>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C36"/>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304"/>
    <w:rsid w:val="006B54BF"/>
    <w:rsid w:val="006B5F44"/>
    <w:rsid w:val="006B5F90"/>
    <w:rsid w:val="006B62E4"/>
    <w:rsid w:val="006C1BBA"/>
    <w:rsid w:val="006C2079"/>
    <w:rsid w:val="006C49BA"/>
    <w:rsid w:val="006C5A62"/>
    <w:rsid w:val="006C5D68"/>
    <w:rsid w:val="006C6976"/>
    <w:rsid w:val="006C6DD0"/>
    <w:rsid w:val="006D04EA"/>
    <w:rsid w:val="006D16C4"/>
    <w:rsid w:val="006D3E96"/>
    <w:rsid w:val="006D4515"/>
    <w:rsid w:val="006D4BB1"/>
    <w:rsid w:val="006D6593"/>
    <w:rsid w:val="006D7EA6"/>
    <w:rsid w:val="006E02F6"/>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0709"/>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25F"/>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F33"/>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348"/>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711"/>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35ED"/>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735"/>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4C5B"/>
    <w:rsid w:val="00B758BF"/>
    <w:rsid w:val="00B77EC8"/>
    <w:rsid w:val="00B827A6"/>
    <w:rsid w:val="00B831CE"/>
    <w:rsid w:val="00B86677"/>
    <w:rsid w:val="00B87131"/>
    <w:rsid w:val="00B939B1"/>
    <w:rsid w:val="00B96D40"/>
    <w:rsid w:val="00B97386"/>
    <w:rsid w:val="00BA263B"/>
    <w:rsid w:val="00BA3C5D"/>
    <w:rsid w:val="00BA42B2"/>
    <w:rsid w:val="00BA58D4"/>
    <w:rsid w:val="00BA5B9E"/>
    <w:rsid w:val="00BA7C9A"/>
    <w:rsid w:val="00BB1A53"/>
    <w:rsid w:val="00BB5F8F"/>
    <w:rsid w:val="00BB657A"/>
    <w:rsid w:val="00BC1A4E"/>
    <w:rsid w:val="00BC5DC7"/>
    <w:rsid w:val="00BC6B8B"/>
    <w:rsid w:val="00BC73D8"/>
    <w:rsid w:val="00BD52D7"/>
    <w:rsid w:val="00BD5AD2"/>
    <w:rsid w:val="00BE1475"/>
    <w:rsid w:val="00BE22F3"/>
    <w:rsid w:val="00BE5B52"/>
    <w:rsid w:val="00BE7B8D"/>
    <w:rsid w:val="00BF0993"/>
    <w:rsid w:val="00BF10A9"/>
    <w:rsid w:val="00BF1703"/>
    <w:rsid w:val="00BF231C"/>
    <w:rsid w:val="00BF51E5"/>
    <w:rsid w:val="00BF74A6"/>
    <w:rsid w:val="00C013AD"/>
    <w:rsid w:val="00C04904"/>
    <w:rsid w:val="00C056B3"/>
    <w:rsid w:val="00C103E5"/>
    <w:rsid w:val="00C1112F"/>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6F01"/>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0A0F"/>
    <w:rsid w:val="00E11A85"/>
    <w:rsid w:val="00E12495"/>
    <w:rsid w:val="00E15CCD"/>
    <w:rsid w:val="00E20265"/>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AD6"/>
    <w:rsid w:val="00E5408A"/>
    <w:rsid w:val="00E56800"/>
    <w:rsid w:val="00E60C63"/>
    <w:rsid w:val="00E62FF9"/>
    <w:rsid w:val="00E635D6"/>
    <w:rsid w:val="00E639BC"/>
    <w:rsid w:val="00E645FA"/>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B6C"/>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265F"/>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8C7670"/>
    <w:rsid w:val="086A2983"/>
    <w:rsid w:val="0E853FB7"/>
    <w:rsid w:val="2B2B6F28"/>
    <w:rsid w:val="30760C45"/>
    <w:rsid w:val="3A9529AB"/>
    <w:rsid w:val="533C6E20"/>
    <w:rsid w:val="5474189A"/>
    <w:rsid w:val="5FB75A7E"/>
    <w:rsid w:val="630D2187"/>
    <w:rsid w:val="63145B4A"/>
    <w:rsid w:val="79827819"/>
    <w:rsid w:val="7AD85497"/>
    <w:rsid w:val="7F4E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653C78"/>
  <w15:docId w15:val="{38913766-9FAF-4DC3-9CE1-BD6A3763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pPr>
  </w:style>
  <w:style w:type="paragraph" w:customStyle="1" w:styleId="affffffa">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ind w:left="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left="1271" w:firstLineChars="0" w:hanging="420"/>
    </w:pPr>
  </w:style>
  <w:style w:type="paragraph" w:customStyle="1" w:styleId="21">
    <w:name w:val="标准文件_三级项2"/>
    <w:basedOn w:val="afffff5"/>
    <w:qFormat/>
    <w:pPr>
      <w:numPr>
        <w:numId w:val="30"/>
      </w:numPr>
      <w:spacing w:line="300" w:lineRule="exact"/>
      <w:ind w:left="1276" w:firstLineChars="0" w:hanging="425"/>
    </w:pPr>
    <w:rPr>
      <w:rFonts w:ascii="Times New Roman"/>
    </w:rPr>
  </w:style>
  <w:style w:type="paragraph" w:customStyle="1" w:styleId="20">
    <w:name w:val="标准文件_一级项2"/>
    <w:basedOn w:val="afffff5"/>
    <w:qFormat/>
    <w:pPr>
      <w:numPr>
        <w:numId w:val="31"/>
      </w:numPr>
      <w:spacing w:line="300" w:lineRule="exact"/>
      <w:ind w:left="1271" w:firstLineChars="0" w:hanging="42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next w:val="afffff5"/>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paragraph" w:customStyle="1" w:styleId="afffffffffffa">
    <w:name w:val="正文表标题"/>
    <w:next w:val="afffffffffffb"/>
    <w:qFormat/>
    <w:pPr>
      <w:spacing w:beforeLines="50" w:before="156" w:afterLines="50" w:after="156"/>
      <w:ind w:left="851" w:hanging="426"/>
      <w:jc w:val="center"/>
    </w:pPr>
    <w:rPr>
      <w:rFonts w:ascii="黑体" w:eastAsia="黑体" w:hAnsi="Times New Roman"/>
      <w:sz w:val="21"/>
    </w:rPr>
  </w:style>
  <w:style w:type="paragraph" w:customStyle="1" w:styleId="afffffffffffb">
    <w:name w:val="段"/>
    <w:qFormat/>
    <w:pPr>
      <w:tabs>
        <w:tab w:val="center" w:pos="4201"/>
        <w:tab w:val="right" w:leader="dot" w:pos="9298"/>
      </w:tabs>
      <w:autoSpaceDE w:val="0"/>
      <w:autoSpaceDN w:val="0"/>
      <w:spacing w:line="120" w:lineRule="auto"/>
      <w:ind w:firstLineChars="200" w:firstLine="480"/>
      <w:jc w:val="both"/>
    </w:pPr>
    <w:rPr>
      <w:rFonts w:ascii="宋体" w:eastAsia="微软雅黑" w:hAnsi="宋体"/>
      <w:sz w:val="21"/>
    </w:rPr>
  </w:style>
  <w:style w:type="paragraph" w:styleId="afffffffffffc">
    <w:name w:val="caption"/>
    <w:basedOn w:val="afff5"/>
    <w:next w:val="afff5"/>
    <w:uiPriority w:val="35"/>
    <w:unhideWhenUsed/>
    <w:qFormat/>
    <w:rsid w:val="004E039C"/>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tiff"/><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3948A78F764E45A4F5E51215855AE6"/>
        <w:category>
          <w:name w:val="常规"/>
          <w:gallery w:val="placeholder"/>
        </w:category>
        <w:types>
          <w:type w:val="bbPlcHdr"/>
        </w:types>
        <w:behaviors>
          <w:behavior w:val="content"/>
        </w:behaviors>
        <w:guid w:val="{A3F8973C-1346-4F8B-AEB1-2AD002042FED}"/>
      </w:docPartPr>
      <w:docPartBody>
        <w:p w:rsidR="00361B1C" w:rsidRDefault="00CF779C">
          <w:pPr>
            <w:pStyle w:val="A53948A78F764E45A4F5E51215855AE6"/>
          </w:pPr>
          <w:r>
            <w:rPr>
              <w:rStyle w:val="a3"/>
              <w:rFonts w:hint="eastAsia"/>
            </w:rPr>
            <w:t>单击或点击此处输入文字。</w:t>
          </w:r>
        </w:p>
      </w:docPartBody>
    </w:docPart>
    <w:docPart>
      <w:docPartPr>
        <w:name w:val="04D00B973FA8475790A1636B9D5CF9D1"/>
        <w:category>
          <w:name w:val="常规"/>
          <w:gallery w:val="placeholder"/>
        </w:category>
        <w:types>
          <w:type w:val="bbPlcHdr"/>
        </w:types>
        <w:behaviors>
          <w:behavior w:val="content"/>
        </w:behaviors>
        <w:guid w:val="{28FE7D21-8A24-4F6C-AB72-B399E899DDA1}"/>
      </w:docPartPr>
      <w:docPartBody>
        <w:p w:rsidR="00361B1C" w:rsidRDefault="00CF779C">
          <w:pPr>
            <w:pStyle w:val="04D00B973FA8475790A1636B9D5CF9D1"/>
          </w:pPr>
          <w:r>
            <w:rPr>
              <w:rStyle w:val="a3"/>
              <w:rFonts w:hint="eastAsia"/>
            </w:rPr>
            <w:t>选择一项。</w:t>
          </w:r>
        </w:p>
      </w:docPartBody>
    </w:docPart>
    <w:docPart>
      <w:docPartPr>
        <w:name w:val="FC7206E88928476CB84E58D73285EC8F"/>
        <w:category>
          <w:name w:val="常规"/>
          <w:gallery w:val="placeholder"/>
        </w:category>
        <w:types>
          <w:type w:val="bbPlcHdr"/>
        </w:types>
        <w:behaviors>
          <w:behavior w:val="content"/>
        </w:behaviors>
        <w:guid w:val="{68751C7C-CE36-407A-AC08-3ADB1FE7C5A8}"/>
      </w:docPartPr>
      <w:docPartBody>
        <w:p w:rsidR="00361B1C" w:rsidRDefault="00CF779C">
          <w:pPr>
            <w:pStyle w:val="FC7206E88928476CB84E58D73285EC8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AC"/>
    <w:rsid w:val="00017C9A"/>
    <w:rsid w:val="00242598"/>
    <w:rsid w:val="00361B1C"/>
    <w:rsid w:val="00582088"/>
    <w:rsid w:val="0062082E"/>
    <w:rsid w:val="006B0AB0"/>
    <w:rsid w:val="006B1A5C"/>
    <w:rsid w:val="00811510"/>
    <w:rsid w:val="008216AC"/>
    <w:rsid w:val="00B56E9B"/>
    <w:rsid w:val="00C01ECE"/>
    <w:rsid w:val="00C04294"/>
    <w:rsid w:val="00CF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53948A78F764E45A4F5E51215855AE6">
    <w:name w:val="A53948A78F764E45A4F5E51215855AE6"/>
    <w:qFormat/>
    <w:pPr>
      <w:widowControl w:val="0"/>
      <w:jc w:val="both"/>
    </w:pPr>
    <w:rPr>
      <w:kern w:val="2"/>
      <w:sz w:val="21"/>
      <w:szCs w:val="22"/>
    </w:rPr>
  </w:style>
  <w:style w:type="paragraph" w:customStyle="1" w:styleId="04D00B973FA8475790A1636B9D5CF9D1">
    <w:name w:val="04D00B973FA8475790A1636B9D5CF9D1"/>
    <w:qFormat/>
    <w:pPr>
      <w:widowControl w:val="0"/>
      <w:jc w:val="both"/>
    </w:pPr>
    <w:rPr>
      <w:kern w:val="2"/>
      <w:sz w:val="21"/>
      <w:szCs w:val="22"/>
    </w:rPr>
  </w:style>
  <w:style w:type="paragraph" w:customStyle="1" w:styleId="FC7206E88928476CB84E58D73285EC8F">
    <w:name w:val="FC7206E88928476CB84E58D73285EC8F"/>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CBF58-E372-4FAD-83B9-0B5421FB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10</TotalTime>
  <Pages>23</Pages>
  <Words>2891</Words>
  <Characters>16479</Characters>
  <Application>Microsoft Office Word</Application>
  <DocSecurity>0</DocSecurity>
  <Lines>137</Lines>
  <Paragraphs>38</Paragraphs>
  <ScaleCrop>false</ScaleCrop>
  <Company>PCMI</Company>
  <LinksUpToDate>false</LinksUpToDate>
  <CharactersWithSpaces>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于鹏</dc:creator>
  <dc:description>&lt;config cover="true" show_menu="true" version="1.0.0" doctype="SDKXY"&gt;_x000d_
&lt;/config&gt;</dc:description>
  <cp:lastModifiedBy>Vian</cp:lastModifiedBy>
  <cp:revision>5</cp:revision>
  <cp:lastPrinted>2021-02-02T08:22:00Z</cp:lastPrinted>
  <dcterms:created xsi:type="dcterms:W3CDTF">2021-12-21T07:47:00Z</dcterms:created>
  <dcterms:modified xsi:type="dcterms:W3CDTF">2021-12-21T08:41:00Z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2052-11.1.0.11115</vt:lpwstr>
  </property>
  <property fmtid="{D5CDD505-2E9C-101B-9397-08002B2CF9AE}" pid="16" name="ICV">
    <vt:lpwstr>FDC686D0CD9648A99672D87A4B923593</vt:lpwstr>
  </property>
</Properties>
</file>